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5B" w:rsidRPr="00445339" w:rsidRDefault="001E755B" w:rsidP="001E755B">
      <w:pPr>
        <w:shd w:val="clear" w:color="auto" w:fill="FFFFFF"/>
        <w:tabs>
          <w:tab w:val="left" w:pos="390"/>
        </w:tabs>
        <w:spacing w:after="150"/>
        <w:jc w:val="lef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1E755B" w:rsidRPr="00445339" w:rsidRDefault="001E755B" w:rsidP="001E755B">
      <w:pPr>
        <w:shd w:val="clear" w:color="auto" w:fill="FFFFFF"/>
        <w:tabs>
          <w:tab w:val="left" w:pos="390"/>
        </w:tabs>
        <w:spacing w:after="150"/>
        <w:jc w:val="left"/>
        <w:rPr>
          <w:rFonts w:eastAsia="Times New Roman" w:cs="Arial"/>
          <w:sz w:val="24"/>
          <w:szCs w:val="24"/>
        </w:rPr>
      </w:pPr>
    </w:p>
    <w:tbl>
      <w:tblPr>
        <w:tblpPr w:leftFromText="180" w:rightFromText="180" w:vertAnchor="text" w:tblpX="631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1E755B" w:rsidRPr="00445339" w:rsidTr="00887097">
        <w:trPr>
          <w:trHeight w:val="902"/>
        </w:trPr>
        <w:tc>
          <w:tcPr>
            <w:tcW w:w="3085" w:type="dxa"/>
            <w:shd w:val="clear" w:color="auto" w:fill="auto"/>
          </w:tcPr>
          <w:p w:rsidR="001E755B" w:rsidRPr="00445339" w:rsidRDefault="001E755B" w:rsidP="00887097">
            <w:pPr>
              <w:tabs>
                <w:tab w:val="left" w:pos="8130"/>
              </w:tabs>
              <w:spacing w:after="150"/>
              <w:jc w:val="center"/>
              <w:rPr>
                <w:rFonts w:eastAsia="Times New Roman" w:cs="Arial"/>
              </w:rPr>
            </w:pPr>
            <w:proofErr w:type="spellStart"/>
            <w:r w:rsidRPr="00445339">
              <w:rPr>
                <w:rFonts w:eastAsia="Times New Roman" w:cs="Arial"/>
              </w:rPr>
              <w:t>Elaborat</w:t>
            </w:r>
            <w:proofErr w:type="spellEnd"/>
          </w:p>
          <w:p w:rsidR="001E755B" w:rsidRPr="00445339" w:rsidRDefault="001E755B" w:rsidP="00887097">
            <w:pPr>
              <w:tabs>
                <w:tab w:val="left" w:pos="8130"/>
              </w:tabs>
              <w:spacing w:after="150"/>
              <w:jc w:val="center"/>
              <w:rPr>
                <w:rFonts w:eastAsia="Times New Roman" w:cs="Arial"/>
              </w:rPr>
            </w:pPr>
            <w:proofErr w:type="spellStart"/>
            <w:r w:rsidRPr="00445339">
              <w:rPr>
                <w:rFonts w:eastAsia="Times New Roman" w:cs="Arial"/>
              </w:rPr>
              <w:t>Gelu</w:t>
            </w:r>
            <w:proofErr w:type="spellEnd"/>
            <w:r w:rsidRPr="00445339">
              <w:rPr>
                <w:rFonts w:eastAsia="Times New Roman" w:cs="Arial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</w:rPr>
              <w:t>Mugurel</w:t>
            </w:r>
            <w:proofErr w:type="spellEnd"/>
            <w:r w:rsidRPr="00445339">
              <w:rPr>
                <w:rFonts w:eastAsia="Times New Roman" w:cs="Arial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</w:rPr>
              <w:t>Dascălu</w:t>
            </w:r>
            <w:proofErr w:type="spellEnd"/>
          </w:p>
          <w:p w:rsidR="001E755B" w:rsidRPr="00445339" w:rsidRDefault="001E755B" w:rsidP="00887097">
            <w:pPr>
              <w:tabs>
                <w:tab w:val="left" w:pos="8130"/>
              </w:tabs>
              <w:spacing w:after="150"/>
              <w:jc w:val="center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45339">
              <w:rPr>
                <w:rFonts w:eastAsia="Times New Roman" w:cs="Arial"/>
              </w:rPr>
              <w:t>Șef</w:t>
            </w:r>
            <w:proofErr w:type="spellEnd"/>
            <w:r w:rsidRPr="00445339">
              <w:rPr>
                <w:rFonts w:eastAsia="Times New Roman" w:cs="Arial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</w:rPr>
              <w:t>Biroul</w:t>
            </w:r>
            <w:proofErr w:type="spellEnd"/>
            <w:r w:rsidRPr="00445339">
              <w:rPr>
                <w:rFonts w:eastAsia="Times New Roman" w:cs="Arial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</w:rPr>
              <w:t>Comunicare</w:t>
            </w:r>
            <w:proofErr w:type="spellEnd"/>
            <w:r w:rsidRPr="00445339">
              <w:rPr>
                <w:rFonts w:eastAsia="Times New Roman" w:cs="Arial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</w:rPr>
              <w:t>și</w:t>
            </w:r>
            <w:proofErr w:type="spellEnd"/>
            <w:r w:rsidRPr="00445339">
              <w:rPr>
                <w:rFonts w:eastAsia="Times New Roman" w:cs="Arial"/>
              </w:rPr>
              <w:t xml:space="preserve"> IT</w:t>
            </w:r>
          </w:p>
        </w:tc>
      </w:tr>
    </w:tbl>
    <w:p w:rsidR="001E755B" w:rsidRPr="00445339" w:rsidRDefault="001E755B" w:rsidP="001E755B">
      <w:pPr>
        <w:shd w:val="clear" w:color="auto" w:fill="FFFFFF"/>
        <w:tabs>
          <w:tab w:val="left" w:pos="390"/>
        </w:tabs>
        <w:spacing w:after="150"/>
        <w:jc w:val="left"/>
        <w:rPr>
          <w:rFonts w:eastAsia="Times New Roman" w:cs="Calibri"/>
          <w:sz w:val="26"/>
          <w:szCs w:val="26"/>
        </w:rPr>
      </w:pPr>
    </w:p>
    <w:p w:rsidR="001E755B" w:rsidRPr="00445339" w:rsidRDefault="001E755B" w:rsidP="001E755B">
      <w:pPr>
        <w:shd w:val="clear" w:color="auto" w:fill="FFFFFF"/>
        <w:spacing w:after="150"/>
        <w:jc w:val="center"/>
        <w:rPr>
          <w:rFonts w:eastAsia="Times New Roman" w:cs="Arial"/>
          <w:b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tabs>
          <w:tab w:val="left" w:pos="390"/>
        </w:tabs>
        <w:spacing w:after="150"/>
        <w:jc w:val="left"/>
        <w:rPr>
          <w:rFonts w:eastAsia="Times New Roman" w:cs="Arial"/>
          <w:sz w:val="24"/>
          <w:szCs w:val="24"/>
        </w:rPr>
      </w:pPr>
      <w:proofErr w:type="spellStart"/>
      <w:r w:rsidRPr="00445339">
        <w:rPr>
          <w:rFonts w:eastAsia="Times New Roman" w:cs="Arial"/>
          <w:sz w:val="24"/>
          <w:szCs w:val="24"/>
        </w:rPr>
        <w:t>Raport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de </w:t>
      </w:r>
      <w:proofErr w:type="spellStart"/>
      <w:r w:rsidRPr="00445339">
        <w:rPr>
          <w:rFonts w:eastAsia="Times New Roman" w:cs="Arial"/>
          <w:sz w:val="24"/>
          <w:szCs w:val="24"/>
        </w:rPr>
        <w:t>evaluare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gramStart"/>
      <w:r w:rsidRPr="00445339">
        <w:rPr>
          <w:rFonts w:eastAsia="Times New Roman" w:cs="Arial"/>
          <w:sz w:val="24"/>
          <w:szCs w:val="24"/>
        </w:rPr>
        <w:t>a</w:t>
      </w:r>
      <w:proofErr w:type="gram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implementării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Legii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nr. 544/2001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b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AUTORITATEA NAȚIONALĂ PENTRU CETĂȚENIE</w:t>
      </w:r>
    </w:p>
    <w:p w:rsidR="001E755B" w:rsidRPr="00445339" w:rsidRDefault="001E755B" w:rsidP="001E755B">
      <w:pPr>
        <w:shd w:val="clear" w:color="auto" w:fill="FFFFFF"/>
        <w:spacing w:after="150"/>
        <w:jc w:val="center"/>
        <w:rPr>
          <w:rFonts w:eastAsia="Times New Roman" w:cs="Arial"/>
          <w:b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center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sz w:val="24"/>
          <w:szCs w:val="24"/>
        </w:rPr>
        <w:t>RAPORT DE EVALUARE</w:t>
      </w:r>
      <w:r w:rsidRPr="00445339">
        <w:rPr>
          <w:rFonts w:eastAsia="Times New Roman" w:cs="Arial"/>
          <w:b/>
          <w:sz w:val="24"/>
          <w:szCs w:val="24"/>
        </w:rPr>
        <w:br/>
      </w:r>
      <w:proofErr w:type="gramStart"/>
      <w:r w:rsidRPr="00445339">
        <w:rPr>
          <w:rFonts w:eastAsia="Times New Roman" w:cs="Arial"/>
          <w:sz w:val="24"/>
          <w:szCs w:val="24"/>
        </w:rPr>
        <w:t>a</w:t>
      </w:r>
      <w:proofErr w:type="gram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implementării</w:t>
      </w:r>
      <w:proofErr w:type="spellEnd"/>
      <w:r w:rsidR="00487B3A">
        <w:rPr>
          <w:rFonts w:eastAsia="Times New Roman" w:cs="Arial"/>
          <w:sz w:val="24"/>
          <w:szCs w:val="24"/>
        </w:rPr>
        <w:t xml:space="preserve"> </w:t>
      </w:r>
      <w:proofErr w:type="spellStart"/>
      <w:r w:rsidR="00487B3A">
        <w:rPr>
          <w:rFonts w:eastAsia="Times New Roman" w:cs="Arial"/>
          <w:sz w:val="24"/>
          <w:szCs w:val="24"/>
        </w:rPr>
        <w:t>Legii</w:t>
      </w:r>
      <w:proofErr w:type="spellEnd"/>
      <w:r w:rsidR="00487B3A">
        <w:rPr>
          <w:rFonts w:eastAsia="Times New Roman" w:cs="Arial"/>
          <w:sz w:val="24"/>
          <w:szCs w:val="24"/>
        </w:rPr>
        <w:t xml:space="preserve"> nr. 544/2001 </w:t>
      </w:r>
      <w:proofErr w:type="spellStart"/>
      <w:r w:rsidR="00487B3A">
        <w:rPr>
          <w:rFonts w:eastAsia="Times New Roman" w:cs="Arial"/>
          <w:sz w:val="24"/>
          <w:szCs w:val="24"/>
        </w:rPr>
        <w:t>în</w:t>
      </w:r>
      <w:proofErr w:type="spellEnd"/>
      <w:r w:rsidR="00487B3A">
        <w:rPr>
          <w:rFonts w:eastAsia="Times New Roman" w:cs="Arial"/>
          <w:sz w:val="24"/>
          <w:szCs w:val="24"/>
        </w:rPr>
        <w:t xml:space="preserve"> </w:t>
      </w:r>
      <w:proofErr w:type="spellStart"/>
      <w:r w:rsidR="00487B3A">
        <w:rPr>
          <w:rFonts w:eastAsia="Times New Roman" w:cs="Arial"/>
          <w:sz w:val="24"/>
          <w:szCs w:val="24"/>
        </w:rPr>
        <w:t>anul</w:t>
      </w:r>
      <w:proofErr w:type="spellEnd"/>
      <w:r w:rsidR="00487B3A">
        <w:rPr>
          <w:rFonts w:eastAsia="Times New Roman" w:cs="Arial"/>
          <w:sz w:val="24"/>
          <w:szCs w:val="24"/>
        </w:rPr>
        <w:t xml:space="preserve"> 2020</w:t>
      </w:r>
    </w:p>
    <w:p w:rsidR="001E755B" w:rsidRPr="00445339" w:rsidRDefault="001E755B" w:rsidP="001E755B">
      <w:pPr>
        <w:shd w:val="clear" w:color="auto" w:fill="FFFFFF"/>
        <w:spacing w:after="150"/>
        <w:jc w:val="center"/>
        <w:rPr>
          <w:rFonts w:eastAsia="Times New Roman" w:cs="Arial"/>
          <w:sz w:val="24"/>
          <w:szCs w:val="24"/>
        </w:rPr>
      </w:pPr>
    </w:p>
    <w:p w:rsidR="001E755B" w:rsidRPr="00445339" w:rsidRDefault="001E755B" w:rsidP="009903EA">
      <w:pPr>
        <w:shd w:val="clear" w:color="auto" w:fill="FFFFFF"/>
        <w:spacing w:after="150"/>
        <w:rPr>
          <w:rFonts w:eastAsia="Times New Roman" w:cs="Arial"/>
          <w:sz w:val="24"/>
          <w:szCs w:val="24"/>
        </w:rPr>
      </w:pPr>
      <w:proofErr w:type="spellStart"/>
      <w:r w:rsidRPr="00445339">
        <w:rPr>
          <w:rFonts w:eastAsia="Times New Roman" w:cs="Arial"/>
          <w:sz w:val="24"/>
          <w:szCs w:val="24"/>
        </w:rPr>
        <w:t>Subsemnatul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445339">
        <w:rPr>
          <w:rFonts w:eastAsia="Times New Roman" w:cs="Arial"/>
          <w:sz w:val="24"/>
          <w:szCs w:val="24"/>
        </w:rPr>
        <w:t>Gelu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Mugurel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Dascălu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, </w:t>
      </w:r>
      <w:proofErr w:type="spellStart"/>
      <w:r w:rsidR="009903EA">
        <w:rPr>
          <w:rFonts w:eastAsia="Times New Roman" w:cs="Arial"/>
          <w:sz w:val="24"/>
          <w:szCs w:val="24"/>
        </w:rPr>
        <w:t>coordonator</w:t>
      </w:r>
      <w:proofErr w:type="spellEnd"/>
      <w:r w:rsidR="009903EA">
        <w:rPr>
          <w:rFonts w:eastAsia="Times New Roman" w:cs="Arial"/>
          <w:sz w:val="24"/>
          <w:szCs w:val="24"/>
        </w:rPr>
        <w:t xml:space="preserve"> al </w:t>
      </w:r>
      <w:proofErr w:type="spellStart"/>
      <w:r w:rsidR="00BB45BB">
        <w:rPr>
          <w:rFonts w:eastAsia="Times New Roman" w:cs="Arial"/>
          <w:sz w:val="24"/>
          <w:szCs w:val="24"/>
        </w:rPr>
        <w:t>Biroului</w:t>
      </w:r>
      <w:proofErr w:type="spellEnd"/>
      <w:r w:rsidR="00BB45BB">
        <w:rPr>
          <w:rFonts w:eastAsia="Times New Roman" w:cs="Arial"/>
          <w:sz w:val="24"/>
          <w:szCs w:val="24"/>
        </w:rPr>
        <w:t xml:space="preserve"> </w:t>
      </w:r>
      <w:proofErr w:type="spellStart"/>
      <w:r w:rsidR="00BB45BB">
        <w:rPr>
          <w:rFonts w:eastAsia="Times New Roman" w:cs="Arial"/>
          <w:sz w:val="24"/>
          <w:szCs w:val="24"/>
        </w:rPr>
        <w:t>Comunicare</w:t>
      </w:r>
      <w:proofErr w:type="spellEnd"/>
      <w:r w:rsidR="00BB45BB">
        <w:rPr>
          <w:rFonts w:eastAsia="Times New Roman" w:cs="Arial"/>
          <w:sz w:val="24"/>
          <w:szCs w:val="24"/>
        </w:rPr>
        <w:t xml:space="preserve"> </w:t>
      </w:r>
      <w:proofErr w:type="spellStart"/>
      <w:r w:rsidR="00BB45BB">
        <w:rPr>
          <w:rFonts w:eastAsia="Times New Roman" w:cs="Arial"/>
          <w:sz w:val="24"/>
          <w:szCs w:val="24"/>
        </w:rPr>
        <w:t>și</w:t>
      </w:r>
      <w:proofErr w:type="spellEnd"/>
      <w:r w:rsidR="00BB45BB">
        <w:rPr>
          <w:rFonts w:eastAsia="Times New Roman" w:cs="Arial"/>
          <w:sz w:val="24"/>
          <w:szCs w:val="24"/>
        </w:rPr>
        <w:t xml:space="preserve"> IT</w:t>
      </w:r>
      <w:r w:rsidRPr="00445339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445339">
        <w:rPr>
          <w:rFonts w:eastAsia="Times New Roman" w:cs="Arial"/>
          <w:sz w:val="24"/>
          <w:szCs w:val="24"/>
        </w:rPr>
        <w:t>prezint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actualul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raport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de </w:t>
      </w:r>
      <w:proofErr w:type="spellStart"/>
      <w:r w:rsidRPr="00445339">
        <w:rPr>
          <w:rFonts w:eastAsia="Times New Roman" w:cs="Arial"/>
          <w:sz w:val="24"/>
          <w:szCs w:val="24"/>
        </w:rPr>
        <w:t>evaluare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internă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finalizat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în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urma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aplicării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procedurilor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de </w:t>
      </w:r>
      <w:proofErr w:type="spellStart"/>
      <w:r w:rsidRPr="00445339">
        <w:rPr>
          <w:rFonts w:eastAsia="Times New Roman" w:cs="Arial"/>
          <w:sz w:val="24"/>
          <w:szCs w:val="24"/>
        </w:rPr>
        <w:t>acces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la </w:t>
      </w:r>
      <w:proofErr w:type="spellStart"/>
      <w:r w:rsidRPr="00445339">
        <w:rPr>
          <w:rFonts w:eastAsia="Times New Roman" w:cs="Arial"/>
          <w:sz w:val="24"/>
          <w:szCs w:val="24"/>
        </w:rPr>
        <w:t>informații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de </w:t>
      </w:r>
      <w:proofErr w:type="spellStart"/>
      <w:r w:rsidRPr="00445339">
        <w:rPr>
          <w:rFonts w:eastAsia="Times New Roman" w:cs="Arial"/>
          <w:sz w:val="24"/>
          <w:szCs w:val="24"/>
        </w:rPr>
        <w:t>interes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public, </w:t>
      </w:r>
      <w:proofErr w:type="spellStart"/>
      <w:r w:rsidRPr="00445339">
        <w:rPr>
          <w:rFonts w:eastAsia="Times New Roman" w:cs="Arial"/>
          <w:sz w:val="24"/>
          <w:szCs w:val="24"/>
        </w:rPr>
        <w:t>prin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care </w:t>
      </w:r>
      <w:proofErr w:type="spellStart"/>
      <w:r w:rsidRPr="00445339">
        <w:rPr>
          <w:rFonts w:eastAsia="Times New Roman" w:cs="Arial"/>
          <w:sz w:val="24"/>
          <w:szCs w:val="24"/>
        </w:rPr>
        <w:t>apreciez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că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activitatea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specifică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a </w:t>
      </w:r>
      <w:proofErr w:type="spellStart"/>
      <w:r w:rsidRPr="00445339">
        <w:rPr>
          <w:rFonts w:eastAsia="Times New Roman" w:cs="Arial"/>
          <w:sz w:val="24"/>
          <w:szCs w:val="24"/>
        </w:rPr>
        <w:t>instituției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a </w:t>
      </w:r>
      <w:proofErr w:type="spellStart"/>
      <w:r w:rsidRPr="00445339">
        <w:rPr>
          <w:rFonts w:eastAsia="Times New Roman" w:cs="Arial"/>
          <w:sz w:val="24"/>
          <w:szCs w:val="24"/>
        </w:rPr>
        <w:t>fost</w:t>
      </w:r>
      <w:proofErr w:type="spellEnd"/>
      <w:r w:rsidRPr="00445339">
        <w:rPr>
          <w:rFonts w:eastAsia="Times New Roman" w:cs="Arial"/>
          <w:sz w:val="24"/>
          <w:szCs w:val="24"/>
        </w:rPr>
        <w:t>: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 xml:space="preserve">[X] </w:t>
      </w:r>
      <w:proofErr w:type="spellStart"/>
      <w:r w:rsidRPr="00445339">
        <w:rPr>
          <w:rFonts w:eastAsia="Times New Roman" w:cs="Arial"/>
          <w:sz w:val="24"/>
          <w:szCs w:val="24"/>
        </w:rPr>
        <w:t>Foarte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bună</w:t>
      </w:r>
      <w:proofErr w:type="spellEnd"/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 xml:space="preserve">[ ] </w:t>
      </w:r>
      <w:proofErr w:type="spellStart"/>
      <w:r w:rsidRPr="00445339">
        <w:rPr>
          <w:rFonts w:eastAsia="Times New Roman" w:cs="Arial"/>
          <w:sz w:val="24"/>
          <w:szCs w:val="24"/>
        </w:rPr>
        <w:t>Bună</w:t>
      </w:r>
      <w:proofErr w:type="spellEnd"/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 xml:space="preserve">[ ] </w:t>
      </w:r>
      <w:proofErr w:type="spellStart"/>
      <w:r w:rsidRPr="00445339">
        <w:rPr>
          <w:rFonts w:eastAsia="Times New Roman" w:cs="Arial"/>
          <w:sz w:val="24"/>
          <w:szCs w:val="24"/>
        </w:rPr>
        <w:t>Satisfăcătoare</w:t>
      </w:r>
      <w:proofErr w:type="spellEnd"/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 xml:space="preserve">[ ] </w:t>
      </w:r>
      <w:proofErr w:type="spellStart"/>
      <w:r w:rsidRPr="00445339">
        <w:rPr>
          <w:rFonts w:eastAsia="Times New Roman" w:cs="Arial"/>
          <w:sz w:val="24"/>
          <w:szCs w:val="24"/>
        </w:rPr>
        <w:t>Nesatisfăcătoare</w:t>
      </w:r>
      <w:proofErr w:type="spellEnd"/>
    </w:p>
    <w:p w:rsidR="001E755B" w:rsidRPr="00445339" w:rsidRDefault="001E755B" w:rsidP="001E755B">
      <w:pPr>
        <w:shd w:val="clear" w:color="auto" w:fill="FFFFFF"/>
        <w:spacing w:after="150"/>
        <w:rPr>
          <w:rFonts w:eastAsia="Times New Roman" w:cs="Arial"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rPr>
          <w:rFonts w:eastAsia="Times New Roman" w:cs="Arial"/>
          <w:sz w:val="24"/>
          <w:szCs w:val="24"/>
        </w:rPr>
      </w:pPr>
      <w:proofErr w:type="spellStart"/>
      <w:r w:rsidRPr="00445339">
        <w:rPr>
          <w:rFonts w:eastAsia="Times New Roman" w:cs="Arial"/>
          <w:sz w:val="24"/>
          <w:szCs w:val="24"/>
        </w:rPr>
        <w:t>Îmi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întemeiez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aceste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observații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pe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următoarele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considerent</w:t>
      </w:r>
      <w:r w:rsidR="00487B3A">
        <w:rPr>
          <w:rFonts w:eastAsia="Times New Roman" w:cs="Arial"/>
          <w:sz w:val="24"/>
          <w:szCs w:val="24"/>
        </w:rPr>
        <w:t>e</w:t>
      </w:r>
      <w:proofErr w:type="spellEnd"/>
      <w:r w:rsidR="00487B3A">
        <w:rPr>
          <w:rFonts w:eastAsia="Times New Roman" w:cs="Arial"/>
          <w:sz w:val="24"/>
          <w:szCs w:val="24"/>
        </w:rPr>
        <w:t xml:space="preserve"> </w:t>
      </w:r>
      <w:proofErr w:type="spellStart"/>
      <w:r w:rsidR="00487B3A">
        <w:rPr>
          <w:rFonts w:eastAsia="Times New Roman" w:cs="Arial"/>
          <w:sz w:val="24"/>
          <w:szCs w:val="24"/>
        </w:rPr>
        <w:t>și</w:t>
      </w:r>
      <w:proofErr w:type="spellEnd"/>
      <w:r w:rsidR="00487B3A">
        <w:rPr>
          <w:rFonts w:eastAsia="Times New Roman" w:cs="Arial"/>
          <w:sz w:val="24"/>
          <w:szCs w:val="24"/>
        </w:rPr>
        <w:t xml:space="preserve"> </w:t>
      </w:r>
      <w:proofErr w:type="spellStart"/>
      <w:r w:rsidR="00487B3A">
        <w:rPr>
          <w:rFonts w:eastAsia="Times New Roman" w:cs="Arial"/>
          <w:sz w:val="24"/>
          <w:szCs w:val="24"/>
        </w:rPr>
        <w:t>rezultate</w:t>
      </w:r>
      <w:proofErr w:type="spellEnd"/>
      <w:r w:rsidR="00487B3A">
        <w:rPr>
          <w:rFonts w:eastAsia="Times New Roman" w:cs="Arial"/>
          <w:sz w:val="24"/>
          <w:szCs w:val="24"/>
        </w:rPr>
        <w:t xml:space="preserve"> </w:t>
      </w:r>
      <w:proofErr w:type="spellStart"/>
      <w:r w:rsidR="00487B3A">
        <w:rPr>
          <w:rFonts w:eastAsia="Times New Roman" w:cs="Arial"/>
          <w:sz w:val="24"/>
          <w:szCs w:val="24"/>
        </w:rPr>
        <w:t>privind</w:t>
      </w:r>
      <w:proofErr w:type="spellEnd"/>
      <w:r w:rsidR="00487B3A">
        <w:rPr>
          <w:rFonts w:eastAsia="Times New Roman" w:cs="Arial"/>
          <w:sz w:val="24"/>
          <w:szCs w:val="24"/>
        </w:rPr>
        <w:t xml:space="preserve"> </w:t>
      </w:r>
      <w:proofErr w:type="spellStart"/>
      <w:r w:rsidR="00487B3A">
        <w:rPr>
          <w:rFonts w:eastAsia="Times New Roman" w:cs="Arial"/>
          <w:sz w:val="24"/>
          <w:szCs w:val="24"/>
        </w:rPr>
        <w:t>anul</w:t>
      </w:r>
      <w:proofErr w:type="spellEnd"/>
      <w:r w:rsidR="00487B3A">
        <w:rPr>
          <w:rFonts w:eastAsia="Times New Roman" w:cs="Arial"/>
          <w:sz w:val="24"/>
          <w:szCs w:val="24"/>
        </w:rPr>
        <w:t xml:space="preserve"> 2020</w:t>
      </w:r>
      <w:r w:rsidRPr="00445339">
        <w:rPr>
          <w:rFonts w:eastAsia="Times New Roman" w:cs="Arial"/>
          <w:sz w:val="24"/>
          <w:szCs w:val="24"/>
        </w:rPr>
        <w:t>: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I.</w:t>
      </w:r>
      <w:r w:rsidRPr="00445339">
        <w:rPr>
          <w:rFonts w:eastAsia="Times New Roman" w:cs="Arial"/>
          <w:sz w:val="24"/>
          <w:szCs w:val="24"/>
        </w:rPr>
        <w:t> </w:t>
      </w:r>
      <w:proofErr w:type="spellStart"/>
      <w:r w:rsidRPr="00445339">
        <w:rPr>
          <w:rFonts w:eastAsia="Times New Roman" w:cs="Arial"/>
          <w:sz w:val="24"/>
          <w:szCs w:val="24"/>
        </w:rPr>
        <w:t>Resurse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și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proces</w:t>
      </w:r>
      <w:proofErr w:type="spellEnd"/>
    </w:p>
    <w:p w:rsidR="001E755B" w:rsidRPr="00F97E15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  <w:lang w:val="fr-FR"/>
        </w:rPr>
      </w:pPr>
      <w:r w:rsidRPr="00F97E15">
        <w:rPr>
          <w:rFonts w:eastAsia="Times New Roman" w:cs="Arial"/>
          <w:b/>
          <w:bCs/>
          <w:sz w:val="24"/>
          <w:szCs w:val="24"/>
          <w:lang w:val="fr-FR"/>
        </w:rPr>
        <w:t>1.</w:t>
      </w:r>
      <w:r w:rsidRPr="00F97E15">
        <w:rPr>
          <w:rFonts w:eastAsia="Times New Roman" w:cs="Arial"/>
          <w:sz w:val="24"/>
          <w:szCs w:val="24"/>
          <w:lang w:val="fr-FR"/>
        </w:rPr>
        <w:t xml:space="preserve"> Cum apreciați resursele umane disponibile pentru activitatea de furnizare a informațiilor </w:t>
      </w:r>
      <w:proofErr w:type="gramStart"/>
      <w:r w:rsidRPr="00F97E15">
        <w:rPr>
          <w:rFonts w:eastAsia="Times New Roman" w:cs="Arial"/>
          <w:sz w:val="24"/>
          <w:szCs w:val="24"/>
          <w:lang w:val="fr-FR"/>
        </w:rPr>
        <w:t>de interes</w:t>
      </w:r>
      <w:proofErr w:type="gramEnd"/>
      <w:r w:rsidRPr="00F97E15">
        <w:rPr>
          <w:rFonts w:eastAsia="Times New Roman" w:cs="Arial"/>
          <w:sz w:val="24"/>
          <w:szCs w:val="24"/>
          <w:lang w:val="fr-FR"/>
        </w:rPr>
        <w:t xml:space="preserve"> public?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 xml:space="preserve">[X] </w:t>
      </w:r>
      <w:proofErr w:type="spellStart"/>
      <w:r w:rsidRPr="00445339">
        <w:rPr>
          <w:rFonts w:eastAsia="Times New Roman" w:cs="Arial"/>
          <w:sz w:val="24"/>
          <w:szCs w:val="24"/>
        </w:rPr>
        <w:t>Suficiente</w:t>
      </w:r>
      <w:proofErr w:type="spellEnd"/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 xml:space="preserve">[ ] </w:t>
      </w:r>
      <w:proofErr w:type="spellStart"/>
      <w:r w:rsidRPr="00445339">
        <w:rPr>
          <w:rFonts w:eastAsia="Times New Roman" w:cs="Arial"/>
          <w:sz w:val="24"/>
          <w:szCs w:val="24"/>
        </w:rPr>
        <w:t>Insuficiente</w:t>
      </w:r>
      <w:proofErr w:type="spellEnd"/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2.</w:t>
      </w:r>
      <w:r w:rsidRPr="00445339">
        <w:rPr>
          <w:rFonts w:eastAsia="Times New Roman" w:cs="Arial"/>
          <w:sz w:val="24"/>
          <w:szCs w:val="24"/>
        </w:rPr>
        <w:t> </w:t>
      </w:r>
      <w:proofErr w:type="spellStart"/>
      <w:r w:rsidRPr="00445339">
        <w:rPr>
          <w:rFonts w:eastAsia="Times New Roman" w:cs="Arial"/>
          <w:sz w:val="24"/>
          <w:szCs w:val="24"/>
        </w:rPr>
        <w:t>Apreciați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că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resursele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material </w:t>
      </w:r>
      <w:proofErr w:type="spellStart"/>
      <w:r w:rsidRPr="00445339">
        <w:rPr>
          <w:rFonts w:eastAsia="Times New Roman" w:cs="Arial"/>
          <w:sz w:val="24"/>
          <w:szCs w:val="24"/>
        </w:rPr>
        <w:t>disponibile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pentru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activitatea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de </w:t>
      </w:r>
      <w:proofErr w:type="spellStart"/>
      <w:r w:rsidRPr="00445339">
        <w:rPr>
          <w:rFonts w:eastAsia="Times New Roman" w:cs="Arial"/>
          <w:sz w:val="24"/>
          <w:szCs w:val="24"/>
        </w:rPr>
        <w:t>furnizarea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informațiilor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de </w:t>
      </w:r>
      <w:proofErr w:type="spellStart"/>
      <w:r w:rsidRPr="00445339">
        <w:rPr>
          <w:rFonts w:eastAsia="Times New Roman" w:cs="Arial"/>
          <w:sz w:val="24"/>
          <w:szCs w:val="24"/>
        </w:rPr>
        <w:t>interes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public </w:t>
      </w:r>
      <w:proofErr w:type="spellStart"/>
      <w:r w:rsidRPr="00445339">
        <w:rPr>
          <w:rFonts w:eastAsia="Times New Roman" w:cs="Arial"/>
          <w:sz w:val="24"/>
          <w:szCs w:val="24"/>
        </w:rPr>
        <w:t>sunt</w:t>
      </w:r>
      <w:proofErr w:type="spellEnd"/>
      <w:r w:rsidRPr="00445339">
        <w:rPr>
          <w:rFonts w:eastAsia="Times New Roman" w:cs="Arial"/>
          <w:sz w:val="24"/>
          <w:szCs w:val="24"/>
        </w:rPr>
        <w:t>: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 xml:space="preserve">[X] </w:t>
      </w:r>
      <w:proofErr w:type="spellStart"/>
      <w:r w:rsidRPr="00445339">
        <w:rPr>
          <w:rFonts w:eastAsia="Times New Roman" w:cs="Arial"/>
          <w:sz w:val="24"/>
          <w:szCs w:val="24"/>
        </w:rPr>
        <w:t>Suficiente</w:t>
      </w:r>
      <w:proofErr w:type="spellEnd"/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 xml:space="preserve">[ ] </w:t>
      </w:r>
      <w:proofErr w:type="spellStart"/>
      <w:r w:rsidRPr="00445339">
        <w:rPr>
          <w:rFonts w:eastAsia="Times New Roman" w:cs="Arial"/>
          <w:sz w:val="24"/>
          <w:szCs w:val="24"/>
        </w:rPr>
        <w:t>Insuficiente</w:t>
      </w:r>
      <w:proofErr w:type="spellEnd"/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3.</w:t>
      </w:r>
      <w:r w:rsidRPr="00445339">
        <w:rPr>
          <w:rFonts w:eastAsia="Times New Roman" w:cs="Arial"/>
          <w:sz w:val="24"/>
          <w:szCs w:val="24"/>
        </w:rPr>
        <w:t xml:space="preserve"> Cum </w:t>
      </w:r>
      <w:proofErr w:type="spellStart"/>
      <w:r w:rsidRPr="00445339">
        <w:rPr>
          <w:rFonts w:eastAsia="Times New Roman" w:cs="Arial"/>
          <w:sz w:val="24"/>
          <w:szCs w:val="24"/>
        </w:rPr>
        <w:t>apreciați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colaborarea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cu </w:t>
      </w:r>
      <w:proofErr w:type="spellStart"/>
      <w:r w:rsidRPr="00445339">
        <w:rPr>
          <w:rFonts w:eastAsia="Times New Roman" w:cs="Arial"/>
          <w:sz w:val="24"/>
          <w:szCs w:val="24"/>
        </w:rPr>
        <w:t>direcțiile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de </w:t>
      </w:r>
      <w:proofErr w:type="spellStart"/>
      <w:r w:rsidRPr="00445339">
        <w:rPr>
          <w:rFonts w:eastAsia="Times New Roman" w:cs="Arial"/>
          <w:sz w:val="24"/>
          <w:szCs w:val="24"/>
        </w:rPr>
        <w:t>specialitate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din </w:t>
      </w:r>
      <w:proofErr w:type="spellStart"/>
      <w:r w:rsidRPr="00445339">
        <w:rPr>
          <w:rFonts w:eastAsia="Times New Roman" w:cs="Arial"/>
          <w:sz w:val="24"/>
          <w:szCs w:val="24"/>
        </w:rPr>
        <w:t>cadrul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instituției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dumneavoastră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în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furnizarea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accesului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la </w:t>
      </w:r>
      <w:proofErr w:type="spellStart"/>
      <w:r w:rsidRPr="00445339">
        <w:rPr>
          <w:rFonts w:eastAsia="Times New Roman" w:cs="Arial"/>
          <w:sz w:val="24"/>
          <w:szCs w:val="24"/>
        </w:rPr>
        <w:t>informații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de </w:t>
      </w:r>
      <w:proofErr w:type="spellStart"/>
      <w:r w:rsidRPr="00445339">
        <w:rPr>
          <w:rFonts w:eastAsia="Times New Roman" w:cs="Arial"/>
          <w:sz w:val="24"/>
          <w:szCs w:val="24"/>
        </w:rPr>
        <w:t>interes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public: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 xml:space="preserve">[X] </w:t>
      </w:r>
      <w:proofErr w:type="spellStart"/>
      <w:r w:rsidRPr="00445339">
        <w:rPr>
          <w:rFonts w:eastAsia="Times New Roman" w:cs="Arial"/>
          <w:sz w:val="24"/>
          <w:szCs w:val="24"/>
        </w:rPr>
        <w:t>Foarte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bună</w:t>
      </w:r>
      <w:proofErr w:type="spellEnd"/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 xml:space="preserve">[ ] </w:t>
      </w:r>
      <w:proofErr w:type="spellStart"/>
      <w:r w:rsidRPr="00445339">
        <w:rPr>
          <w:rFonts w:eastAsia="Times New Roman" w:cs="Arial"/>
          <w:sz w:val="24"/>
          <w:szCs w:val="24"/>
        </w:rPr>
        <w:t>Bună</w:t>
      </w:r>
      <w:proofErr w:type="spellEnd"/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 xml:space="preserve">[ ] </w:t>
      </w:r>
      <w:proofErr w:type="spellStart"/>
      <w:r w:rsidRPr="00445339">
        <w:rPr>
          <w:rFonts w:eastAsia="Times New Roman" w:cs="Arial"/>
          <w:sz w:val="24"/>
          <w:szCs w:val="24"/>
        </w:rPr>
        <w:t>Satisfăcătoare</w:t>
      </w:r>
      <w:proofErr w:type="spellEnd"/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 xml:space="preserve">[ ] </w:t>
      </w:r>
      <w:proofErr w:type="spellStart"/>
      <w:r w:rsidRPr="00445339">
        <w:rPr>
          <w:rFonts w:eastAsia="Times New Roman" w:cs="Arial"/>
          <w:sz w:val="24"/>
          <w:szCs w:val="24"/>
        </w:rPr>
        <w:t>Nesatisfăcătoare</w:t>
      </w:r>
      <w:proofErr w:type="spellEnd"/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II.</w:t>
      </w:r>
      <w:r w:rsidRPr="00445339">
        <w:rPr>
          <w:rFonts w:eastAsia="Times New Roman" w:cs="Arial"/>
          <w:sz w:val="24"/>
          <w:szCs w:val="24"/>
        </w:rPr>
        <w:t> </w:t>
      </w:r>
      <w:proofErr w:type="spellStart"/>
      <w:r w:rsidRPr="00445339">
        <w:rPr>
          <w:rFonts w:eastAsia="Times New Roman" w:cs="Arial"/>
          <w:sz w:val="24"/>
          <w:szCs w:val="24"/>
        </w:rPr>
        <w:t>Rezultate</w:t>
      </w:r>
      <w:proofErr w:type="spellEnd"/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A.</w:t>
      </w:r>
      <w:r w:rsidRPr="00445339">
        <w:rPr>
          <w:rFonts w:eastAsia="Times New Roman" w:cs="Arial"/>
          <w:sz w:val="24"/>
          <w:szCs w:val="24"/>
        </w:rPr>
        <w:t> </w:t>
      </w:r>
      <w:proofErr w:type="spellStart"/>
      <w:r w:rsidRPr="00445339">
        <w:rPr>
          <w:rFonts w:eastAsia="Times New Roman" w:cs="Arial"/>
          <w:sz w:val="24"/>
          <w:szCs w:val="24"/>
        </w:rPr>
        <w:t>Informații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publicate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din </w:t>
      </w:r>
      <w:proofErr w:type="spellStart"/>
      <w:r w:rsidRPr="00445339">
        <w:rPr>
          <w:rFonts w:eastAsia="Times New Roman" w:cs="Arial"/>
          <w:sz w:val="24"/>
          <w:szCs w:val="24"/>
        </w:rPr>
        <w:t>oficiu</w:t>
      </w:r>
      <w:proofErr w:type="spellEnd"/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1.</w:t>
      </w:r>
      <w:r w:rsidRPr="00445339">
        <w:rPr>
          <w:rFonts w:eastAsia="Times New Roman" w:cs="Arial"/>
          <w:sz w:val="24"/>
          <w:szCs w:val="24"/>
        </w:rPr>
        <w:t> </w:t>
      </w:r>
      <w:proofErr w:type="spellStart"/>
      <w:r w:rsidRPr="00445339">
        <w:rPr>
          <w:rFonts w:eastAsia="Times New Roman" w:cs="Arial"/>
          <w:sz w:val="24"/>
          <w:szCs w:val="24"/>
        </w:rPr>
        <w:t>Instituția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dumneavoastră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gramStart"/>
      <w:r w:rsidRPr="00445339">
        <w:rPr>
          <w:rFonts w:eastAsia="Times New Roman" w:cs="Arial"/>
          <w:sz w:val="24"/>
          <w:szCs w:val="24"/>
        </w:rPr>
        <w:t>a</w:t>
      </w:r>
      <w:proofErr w:type="gram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afișat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informațiile</w:t>
      </w:r>
      <w:proofErr w:type="spellEnd"/>
      <w:r w:rsidRPr="00445339">
        <w:rPr>
          <w:rFonts w:eastAsia="Times New Roman" w:cs="Arial"/>
          <w:sz w:val="24"/>
          <w:szCs w:val="24"/>
        </w:rPr>
        <w:t>/</w:t>
      </w:r>
      <w:proofErr w:type="spellStart"/>
      <w:r w:rsidRPr="00445339">
        <w:rPr>
          <w:rFonts w:eastAsia="Times New Roman" w:cs="Arial"/>
          <w:sz w:val="24"/>
          <w:szCs w:val="24"/>
        </w:rPr>
        <w:t>documentele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comunicate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din </w:t>
      </w:r>
      <w:proofErr w:type="spellStart"/>
      <w:r w:rsidRPr="00445339">
        <w:rPr>
          <w:rFonts w:eastAsia="Times New Roman" w:cs="Arial"/>
          <w:sz w:val="24"/>
          <w:szCs w:val="24"/>
        </w:rPr>
        <w:t>oficiu</w:t>
      </w:r>
      <w:proofErr w:type="spellEnd"/>
      <w:r w:rsidRPr="00445339">
        <w:rPr>
          <w:rFonts w:eastAsia="Times New Roman" w:cs="Arial"/>
          <w:sz w:val="24"/>
          <w:szCs w:val="24"/>
        </w:rPr>
        <w:t>, conform </w:t>
      </w:r>
      <w:hyperlink r:id="rId8" w:anchor="p-12797656" w:tgtFrame="_blank" w:history="1">
        <w:r w:rsidRPr="00445339">
          <w:rPr>
            <w:rFonts w:eastAsia="Times New Roman" w:cs="Arial"/>
            <w:sz w:val="24"/>
            <w:szCs w:val="24"/>
          </w:rPr>
          <w:t>art. 5</w:t>
        </w:r>
      </w:hyperlink>
      <w:r w:rsidRPr="00445339">
        <w:rPr>
          <w:rFonts w:eastAsia="Times New Roman" w:cs="Arial"/>
          <w:sz w:val="24"/>
          <w:szCs w:val="24"/>
        </w:rPr>
        <w:t xml:space="preserve"> din Legea nr. </w:t>
      </w:r>
      <w:proofErr w:type="gramStart"/>
      <w:r w:rsidRPr="00445339">
        <w:rPr>
          <w:rFonts w:eastAsia="Times New Roman" w:cs="Arial"/>
          <w:sz w:val="24"/>
          <w:szCs w:val="24"/>
        </w:rPr>
        <w:t xml:space="preserve">544/2001, cu </w:t>
      </w:r>
      <w:proofErr w:type="spellStart"/>
      <w:r w:rsidRPr="00445339">
        <w:rPr>
          <w:rFonts w:eastAsia="Times New Roman" w:cs="Arial"/>
          <w:sz w:val="24"/>
          <w:szCs w:val="24"/>
        </w:rPr>
        <w:t>modificările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și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completările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ulterioare</w:t>
      </w:r>
      <w:proofErr w:type="spellEnd"/>
      <w:r w:rsidRPr="00445339">
        <w:rPr>
          <w:rFonts w:eastAsia="Times New Roman" w:cs="Arial"/>
          <w:sz w:val="24"/>
          <w:szCs w:val="24"/>
        </w:rPr>
        <w:t>?</w:t>
      </w:r>
      <w:proofErr w:type="gramEnd"/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 xml:space="preserve">[X] </w:t>
      </w:r>
      <w:proofErr w:type="spellStart"/>
      <w:r w:rsidRPr="00445339">
        <w:rPr>
          <w:rFonts w:eastAsia="Times New Roman" w:cs="Arial"/>
          <w:sz w:val="24"/>
          <w:szCs w:val="24"/>
        </w:rPr>
        <w:t>Pe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pagina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de internet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 xml:space="preserve">[X] La </w:t>
      </w:r>
      <w:proofErr w:type="spellStart"/>
      <w:r w:rsidRPr="00445339">
        <w:rPr>
          <w:rFonts w:eastAsia="Times New Roman" w:cs="Arial"/>
          <w:sz w:val="24"/>
          <w:szCs w:val="24"/>
        </w:rPr>
        <w:t>sediul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instituției</w:t>
      </w:r>
      <w:proofErr w:type="spellEnd"/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 xml:space="preserve">[ ] </w:t>
      </w:r>
      <w:proofErr w:type="spellStart"/>
      <w:r w:rsidRPr="00445339">
        <w:rPr>
          <w:rFonts w:eastAsia="Times New Roman" w:cs="Arial"/>
          <w:sz w:val="24"/>
          <w:szCs w:val="24"/>
        </w:rPr>
        <w:t>În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presă</w:t>
      </w:r>
      <w:proofErr w:type="spellEnd"/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 xml:space="preserve">[ ] </w:t>
      </w:r>
      <w:proofErr w:type="spellStart"/>
      <w:r w:rsidRPr="00445339">
        <w:rPr>
          <w:rFonts w:eastAsia="Times New Roman" w:cs="Arial"/>
          <w:sz w:val="24"/>
          <w:szCs w:val="24"/>
        </w:rPr>
        <w:t>În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Monitorul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Oficial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al </w:t>
      </w:r>
      <w:proofErr w:type="spellStart"/>
      <w:r w:rsidRPr="00445339">
        <w:rPr>
          <w:rFonts w:eastAsia="Times New Roman" w:cs="Arial"/>
          <w:sz w:val="24"/>
          <w:szCs w:val="24"/>
        </w:rPr>
        <w:t>României</w:t>
      </w:r>
      <w:proofErr w:type="spellEnd"/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 xml:space="preserve">[x] </w:t>
      </w:r>
      <w:proofErr w:type="spellStart"/>
      <w:r w:rsidRPr="00445339">
        <w:rPr>
          <w:rFonts w:eastAsia="Times New Roman" w:cs="Arial"/>
          <w:sz w:val="24"/>
          <w:szCs w:val="24"/>
        </w:rPr>
        <w:t>În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altă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modalitate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: </w:t>
      </w:r>
      <w:proofErr w:type="spellStart"/>
      <w:r w:rsidRPr="00445339">
        <w:rPr>
          <w:rFonts w:eastAsia="Times New Roman" w:cs="Arial"/>
          <w:sz w:val="24"/>
          <w:szCs w:val="24"/>
        </w:rPr>
        <w:t>pe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edirect.e-</w:t>
      </w:r>
      <w:proofErr w:type="gramStart"/>
      <w:r w:rsidRPr="00445339">
        <w:rPr>
          <w:rFonts w:eastAsia="Times New Roman" w:cs="Arial"/>
          <w:sz w:val="24"/>
          <w:szCs w:val="24"/>
        </w:rPr>
        <w:t>guvernare.ro  (</w:t>
      </w:r>
      <w:proofErr w:type="spellStart"/>
      <w:proofErr w:type="gramEnd"/>
      <w:r w:rsidRPr="00445339">
        <w:rPr>
          <w:rFonts w:eastAsia="Times New Roman" w:cs="Arial"/>
          <w:sz w:val="24"/>
          <w:szCs w:val="24"/>
        </w:rPr>
        <w:t>punctul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de contact </w:t>
      </w:r>
      <w:proofErr w:type="spellStart"/>
      <w:r w:rsidRPr="00445339">
        <w:rPr>
          <w:rFonts w:eastAsia="Times New Roman" w:cs="Arial"/>
          <w:sz w:val="24"/>
          <w:szCs w:val="24"/>
        </w:rPr>
        <w:t>unic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electronic  - </w:t>
      </w:r>
      <w:proofErr w:type="spellStart"/>
      <w:r w:rsidRPr="00445339">
        <w:rPr>
          <w:rFonts w:eastAsia="Times New Roman" w:cs="Arial"/>
          <w:sz w:val="24"/>
          <w:szCs w:val="24"/>
        </w:rPr>
        <w:t>PCUe</w:t>
      </w:r>
      <w:proofErr w:type="spellEnd"/>
      <w:r w:rsidRPr="00445339">
        <w:rPr>
          <w:rFonts w:eastAsia="Times New Roman" w:cs="Arial"/>
          <w:sz w:val="24"/>
          <w:szCs w:val="24"/>
        </w:rPr>
        <w:t>).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b/>
          <w:bCs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2.</w:t>
      </w:r>
      <w:r w:rsidRPr="00445339">
        <w:rPr>
          <w:rFonts w:eastAsia="Times New Roman" w:cs="Arial"/>
          <w:sz w:val="24"/>
          <w:szCs w:val="24"/>
        </w:rPr>
        <w:t> </w:t>
      </w:r>
      <w:proofErr w:type="spellStart"/>
      <w:r w:rsidRPr="00445339">
        <w:rPr>
          <w:rFonts w:eastAsia="Times New Roman" w:cs="Arial"/>
          <w:sz w:val="24"/>
          <w:szCs w:val="24"/>
        </w:rPr>
        <w:t>Apreciați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că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afișarea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informațiilor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a </w:t>
      </w:r>
      <w:proofErr w:type="spellStart"/>
      <w:r w:rsidRPr="00445339">
        <w:rPr>
          <w:rFonts w:eastAsia="Times New Roman" w:cs="Arial"/>
          <w:sz w:val="24"/>
          <w:szCs w:val="24"/>
        </w:rPr>
        <w:t>fost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suficient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de </w:t>
      </w:r>
      <w:proofErr w:type="spellStart"/>
      <w:r w:rsidRPr="00445339">
        <w:rPr>
          <w:rFonts w:eastAsia="Times New Roman" w:cs="Arial"/>
          <w:sz w:val="24"/>
          <w:szCs w:val="24"/>
        </w:rPr>
        <w:t>vizibilă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pentru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cei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interesați</w:t>
      </w:r>
      <w:proofErr w:type="spellEnd"/>
      <w:r w:rsidRPr="00445339">
        <w:rPr>
          <w:rFonts w:eastAsia="Times New Roman" w:cs="Arial"/>
          <w:sz w:val="24"/>
          <w:szCs w:val="24"/>
        </w:rPr>
        <w:t>?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[X] Da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 ] Nu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3.</w:t>
      </w:r>
      <w:r w:rsidRPr="00445339">
        <w:rPr>
          <w:rFonts w:eastAsia="Times New Roman" w:cs="Arial"/>
          <w:sz w:val="24"/>
          <w:szCs w:val="24"/>
        </w:rPr>
        <w:t xml:space="preserve"> Care </w:t>
      </w:r>
      <w:proofErr w:type="spellStart"/>
      <w:r w:rsidRPr="00445339">
        <w:rPr>
          <w:rFonts w:eastAsia="Times New Roman" w:cs="Arial"/>
          <w:sz w:val="24"/>
          <w:szCs w:val="24"/>
        </w:rPr>
        <w:t>sunt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soluțiile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pentru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creșterea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vizibilității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informațiilor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publicate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445339">
        <w:rPr>
          <w:rFonts w:eastAsia="Times New Roman" w:cs="Arial"/>
          <w:sz w:val="24"/>
          <w:szCs w:val="24"/>
        </w:rPr>
        <w:t>pe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care </w:t>
      </w:r>
      <w:proofErr w:type="spellStart"/>
      <w:r w:rsidRPr="00445339">
        <w:rPr>
          <w:rFonts w:eastAsia="Times New Roman" w:cs="Arial"/>
          <w:sz w:val="24"/>
          <w:szCs w:val="24"/>
        </w:rPr>
        <w:t>instituția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dumneavoastră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le-</w:t>
      </w:r>
      <w:proofErr w:type="gramStart"/>
      <w:r w:rsidRPr="00445339">
        <w:rPr>
          <w:rFonts w:eastAsia="Times New Roman" w:cs="Arial"/>
          <w:sz w:val="24"/>
          <w:szCs w:val="24"/>
        </w:rPr>
        <w:t>a</w:t>
      </w:r>
      <w:proofErr w:type="gram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aplicat</w:t>
      </w:r>
      <w:proofErr w:type="spellEnd"/>
      <w:r w:rsidRPr="00445339">
        <w:rPr>
          <w:rFonts w:eastAsia="Times New Roman" w:cs="Arial"/>
          <w:sz w:val="24"/>
          <w:szCs w:val="24"/>
        </w:rPr>
        <w:t>?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a)</w:t>
      </w:r>
      <w:r w:rsidRPr="00445339">
        <w:rPr>
          <w:rFonts w:eastAsia="Times New Roman" w:cs="Arial"/>
          <w:sz w:val="24"/>
          <w:szCs w:val="24"/>
        </w:rPr>
        <w:t> </w:t>
      </w:r>
      <w:proofErr w:type="spellStart"/>
      <w:r w:rsidRPr="00445339">
        <w:rPr>
          <w:rFonts w:eastAsia="Times New Roman" w:cs="Arial"/>
          <w:sz w:val="24"/>
          <w:szCs w:val="24"/>
        </w:rPr>
        <w:t>Afișarea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informațiilor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de </w:t>
      </w:r>
      <w:proofErr w:type="spellStart"/>
      <w:r w:rsidRPr="00445339">
        <w:rPr>
          <w:rFonts w:eastAsia="Times New Roman" w:cs="Arial"/>
          <w:sz w:val="24"/>
          <w:szCs w:val="24"/>
        </w:rPr>
        <w:t>interes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public </w:t>
      </w:r>
      <w:proofErr w:type="spellStart"/>
      <w:r w:rsidRPr="00445339">
        <w:rPr>
          <w:rFonts w:eastAsia="Times New Roman" w:cs="Arial"/>
          <w:sz w:val="24"/>
          <w:szCs w:val="24"/>
        </w:rPr>
        <w:t>în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spații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destinate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publicului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la </w:t>
      </w:r>
      <w:proofErr w:type="spellStart"/>
      <w:r w:rsidRPr="00445339">
        <w:rPr>
          <w:rFonts w:eastAsia="Times New Roman" w:cs="Arial"/>
          <w:sz w:val="24"/>
          <w:szCs w:val="24"/>
        </w:rPr>
        <w:t>sediul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instituției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445339">
        <w:rPr>
          <w:rFonts w:eastAsia="Times New Roman" w:cs="Arial"/>
          <w:sz w:val="24"/>
          <w:szCs w:val="24"/>
        </w:rPr>
        <w:t>pe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site-</w:t>
      </w:r>
      <w:proofErr w:type="spellStart"/>
      <w:r w:rsidRPr="00445339">
        <w:rPr>
          <w:rFonts w:eastAsia="Times New Roman" w:cs="Arial"/>
          <w:sz w:val="24"/>
          <w:szCs w:val="24"/>
        </w:rPr>
        <w:t>ul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="008C3C6F">
        <w:rPr>
          <w:rFonts w:eastAsia="Times New Roman" w:cs="Arial"/>
          <w:sz w:val="24"/>
          <w:szCs w:val="24"/>
        </w:rPr>
        <w:t>instituției</w:t>
      </w:r>
      <w:proofErr w:type="spellEnd"/>
      <w:r w:rsidR="008C3C6F">
        <w:rPr>
          <w:rFonts w:eastAsia="Times New Roman" w:cs="Arial"/>
          <w:sz w:val="24"/>
          <w:szCs w:val="24"/>
        </w:rPr>
        <w:t xml:space="preserve"> cetatenie.just.ro,</w:t>
      </w:r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pe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edirect.e-guvernare.ro</w:t>
      </w:r>
      <w:r w:rsidR="008C3C6F">
        <w:rPr>
          <w:rFonts w:eastAsia="Times New Roman" w:cs="Arial"/>
          <w:sz w:val="24"/>
          <w:szCs w:val="24"/>
        </w:rPr>
        <w:t xml:space="preserve"> (</w:t>
      </w:r>
      <w:r w:rsidR="00BC2BBF">
        <w:rPr>
          <w:rFonts w:eastAsia="Times New Roman" w:cs="Arial"/>
          <w:sz w:val="24"/>
          <w:szCs w:val="24"/>
        </w:rPr>
        <w:t>PCUE</w:t>
      </w:r>
      <w:r w:rsidR="008C3C6F">
        <w:rPr>
          <w:rFonts w:eastAsia="Times New Roman" w:cs="Arial"/>
          <w:sz w:val="24"/>
          <w:szCs w:val="24"/>
        </w:rPr>
        <w:t xml:space="preserve">) </w:t>
      </w:r>
      <w:proofErr w:type="spellStart"/>
      <w:r w:rsidR="008C3C6F">
        <w:rPr>
          <w:rFonts w:eastAsia="Times New Roman" w:cs="Arial"/>
          <w:sz w:val="24"/>
          <w:szCs w:val="24"/>
        </w:rPr>
        <w:t>și</w:t>
      </w:r>
      <w:proofErr w:type="spellEnd"/>
      <w:r w:rsidR="008C3C6F">
        <w:rPr>
          <w:rFonts w:eastAsia="Times New Roman" w:cs="Arial"/>
          <w:sz w:val="24"/>
          <w:szCs w:val="24"/>
        </w:rPr>
        <w:t xml:space="preserve"> </w:t>
      </w:r>
      <w:proofErr w:type="spellStart"/>
      <w:r w:rsidR="008C3C6F">
        <w:rPr>
          <w:rFonts w:eastAsia="Times New Roman" w:cs="Arial"/>
          <w:sz w:val="24"/>
          <w:szCs w:val="24"/>
        </w:rPr>
        <w:t>pe</w:t>
      </w:r>
      <w:proofErr w:type="spellEnd"/>
      <w:r w:rsidR="008C3C6F">
        <w:rPr>
          <w:rFonts w:eastAsia="Times New Roman" w:cs="Arial"/>
          <w:sz w:val="24"/>
          <w:szCs w:val="24"/>
        </w:rPr>
        <w:t xml:space="preserve"> data.gov.ro</w:t>
      </w:r>
      <w:r w:rsidRPr="00445339">
        <w:rPr>
          <w:rFonts w:eastAsia="Times New Roman" w:cs="Arial"/>
          <w:sz w:val="24"/>
          <w:szCs w:val="24"/>
        </w:rPr>
        <w:t>.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b)</w:t>
      </w:r>
      <w:r w:rsidRPr="00445339">
        <w:rPr>
          <w:rFonts w:eastAsia="Times New Roman" w:cs="Arial"/>
          <w:sz w:val="24"/>
          <w:szCs w:val="24"/>
        </w:rPr>
        <w:t> </w:t>
      </w:r>
      <w:proofErr w:type="spellStart"/>
      <w:r w:rsidRPr="00445339">
        <w:rPr>
          <w:rFonts w:eastAsia="Times New Roman" w:cs="Arial"/>
          <w:sz w:val="24"/>
          <w:szCs w:val="24"/>
        </w:rPr>
        <w:t>Menținerea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colaborării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cu mass-media. 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c)</w:t>
      </w:r>
      <w:r w:rsidRPr="00445339">
        <w:rPr>
          <w:rFonts w:eastAsia="Times New Roman" w:cs="Arial"/>
          <w:sz w:val="24"/>
          <w:szCs w:val="24"/>
        </w:rPr>
        <w:t> </w:t>
      </w:r>
      <w:proofErr w:type="spellStart"/>
      <w:r w:rsidR="00913C95">
        <w:rPr>
          <w:rFonts w:eastAsia="Times New Roman" w:cs="Arial"/>
          <w:sz w:val="24"/>
          <w:szCs w:val="24"/>
        </w:rPr>
        <w:t>Menținerea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postului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telefonic</w:t>
      </w:r>
      <w:proofErr w:type="spellEnd"/>
      <w:r w:rsidRPr="00445339">
        <w:rPr>
          <w:rFonts w:eastAsia="Times New Roman" w:cs="Arial"/>
          <w:sz w:val="24"/>
          <w:szCs w:val="24"/>
        </w:rPr>
        <w:t>: 021.201.93.99.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4.</w:t>
      </w:r>
      <w:r w:rsidRPr="00445339">
        <w:rPr>
          <w:rFonts w:eastAsia="Times New Roman" w:cs="Arial"/>
          <w:sz w:val="24"/>
          <w:szCs w:val="24"/>
        </w:rPr>
        <w:t xml:space="preserve"> A </w:t>
      </w:r>
      <w:proofErr w:type="spellStart"/>
      <w:r w:rsidRPr="00445339">
        <w:rPr>
          <w:rFonts w:eastAsia="Times New Roman" w:cs="Arial"/>
          <w:sz w:val="24"/>
          <w:szCs w:val="24"/>
        </w:rPr>
        <w:t>publicat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instituția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dumneavoastră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seturi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de date </w:t>
      </w:r>
      <w:proofErr w:type="spellStart"/>
      <w:r w:rsidRPr="00445339">
        <w:rPr>
          <w:rFonts w:eastAsia="Times New Roman" w:cs="Arial"/>
          <w:sz w:val="24"/>
          <w:szCs w:val="24"/>
        </w:rPr>
        <w:t>suplimentare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din </w:t>
      </w:r>
      <w:proofErr w:type="spellStart"/>
      <w:r w:rsidRPr="00445339">
        <w:rPr>
          <w:rFonts w:eastAsia="Times New Roman" w:cs="Arial"/>
          <w:sz w:val="24"/>
          <w:szCs w:val="24"/>
        </w:rPr>
        <w:t>oficiu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445339">
        <w:rPr>
          <w:rFonts w:eastAsia="Times New Roman" w:cs="Arial"/>
          <w:sz w:val="24"/>
          <w:szCs w:val="24"/>
        </w:rPr>
        <w:t>față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de </w:t>
      </w:r>
      <w:proofErr w:type="spellStart"/>
      <w:r w:rsidRPr="00445339">
        <w:rPr>
          <w:rFonts w:eastAsia="Times New Roman" w:cs="Arial"/>
          <w:sz w:val="24"/>
          <w:szCs w:val="24"/>
        </w:rPr>
        <w:t>cele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minimale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prevăzute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de </w:t>
      </w:r>
      <w:proofErr w:type="spellStart"/>
      <w:r w:rsidRPr="00445339">
        <w:rPr>
          <w:rFonts w:eastAsia="Times New Roman" w:cs="Arial"/>
          <w:sz w:val="24"/>
          <w:szCs w:val="24"/>
        </w:rPr>
        <w:t>lege</w:t>
      </w:r>
      <w:proofErr w:type="spellEnd"/>
      <w:r w:rsidRPr="00445339">
        <w:rPr>
          <w:rFonts w:eastAsia="Times New Roman" w:cs="Arial"/>
          <w:sz w:val="24"/>
          <w:szCs w:val="24"/>
        </w:rPr>
        <w:t>?</w:t>
      </w:r>
    </w:p>
    <w:p w:rsidR="001E755B" w:rsidRPr="00445339" w:rsidRDefault="001E755B" w:rsidP="008C3C6F">
      <w:pPr>
        <w:shd w:val="clear" w:color="auto" w:fill="FFFFFF"/>
        <w:spacing w:after="150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 xml:space="preserve">[X] Da, </w:t>
      </w:r>
      <w:proofErr w:type="spellStart"/>
      <w:r w:rsidRPr="00445339">
        <w:rPr>
          <w:rFonts w:eastAsia="Times New Roman" w:cs="Arial"/>
          <w:sz w:val="24"/>
          <w:szCs w:val="24"/>
        </w:rPr>
        <w:t>acestea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fiind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: </w:t>
      </w:r>
      <w:proofErr w:type="spellStart"/>
      <w:r w:rsidRPr="00445339">
        <w:rPr>
          <w:rFonts w:eastAsia="Times New Roman" w:cs="Arial"/>
          <w:sz w:val="24"/>
          <w:szCs w:val="24"/>
        </w:rPr>
        <w:t>statistici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ANC, </w:t>
      </w:r>
      <w:proofErr w:type="spellStart"/>
      <w:r w:rsidR="008C3C6F">
        <w:rPr>
          <w:rFonts w:eastAsia="Times New Roman" w:cs="Arial"/>
          <w:sz w:val="24"/>
          <w:szCs w:val="24"/>
        </w:rPr>
        <w:t>stadiu</w:t>
      </w:r>
      <w:proofErr w:type="spellEnd"/>
      <w:r w:rsidR="008C3C6F">
        <w:rPr>
          <w:rFonts w:eastAsia="Times New Roman" w:cs="Arial"/>
          <w:sz w:val="24"/>
          <w:szCs w:val="24"/>
        </w:rPr>
        <w:t xml:space="preserve"> </w:t>
      </w:r>
      <w:proofErr w:type="spellStart"/>
      <w:r w:rsidR="008C3C6F">
        <w:rPr>
          <w:rFonts w:eastAsia="Times New Roman" w:cs="Arial"/>
          <w:sz w:val="24"/>
          <w:szCs w:val="24"/>
        </w:rPr>
        <w:t>dosar</w:t>
      </w:r>
      <w:proofErr w:type="spellEnd"/>
      <w:r w:rsidR="008C3C6F">
        <w:rPr>
          <w:rFonts w:eastAsia="Times New Roman" w:cs="Arial"/>
          <w:sz w:val="24"/>
          <w:szCs w:val="24"/>
        </w:rPr>
        <w:t xml:space="preserve">, </w:t>
      </w:r>
      <w:proofErr w:type="spellStart"/>
      <w:r w:rsidR="008C3C6F">
        <w:rPr>
          <w:rFonts w:eastAsia="Times New Roman" w:cs="Arial"/>
          <w:sz w:val="24"/>
          <w:szCs w:val="24"/>
        </w:rPr>
        <w:t>seturi</w:t>
      </w:r>
      <w:proofErr w:type="spellEnd"/>
      <w:r w:rsidR="008C3C6F">
        <w:rPr>
          <w:rFonts w:eastAsia="Times New Roman" w:cs="Arial"/>
          <w:sz w:val="24"/>
          <w:szCs w:val="24"/>
        </w:rPr>
        <w:t xml:space="preserve"> de date </w:t>
      </w:r>
      <w:proofErr w:type="spellStart"/>
      <w:r w:rsidR="008C3C6F">
        <w:rPr>
          <w:rFonts w:eastAsia="Times New Roman" w:cs="Arial"/>
          <w:sz w:val="24"/>
          <w:szCs w:val="24"/>
        </w:rPr>
        <w:t>afișate</w:t>
      </w:r>
      <w:proofErr w:type="spellEnd"/>
      <w:r w:rsidR="008C3C6F">
        <w:rPr>
          <w:rFonts w:eastAsia="Times New Roman" w:cs="Arial"/>
          <w:sz w:val="24"/>
          <w:szCs w:val="24"/>
        </w:rPr>
        <w:t xml:space="preserve"> </w:t>
      </w:r>
      <w:proofErr w:type="spellStart"/>
      <w:r w:rsidR="008C3C6F">
        <w:rPr>
          <w:rFonts w:eastAsia="Times New Roman" w:cs="Arial"/>
          <w:sz w:val="24"/>
          <w:szCs w:val="24"/>
        </w:rPr>
        <w:t>pe</w:t>
      </w:r>
      <w:proofErr w:type="spellEnd"/>
      <w:r w:rsidR="008C3C6F">
        <w:rPr>
          <w:rFonts w:eastAsia="Times New Roman" w:cs="Arial"/>
          <w:sz w:val="24"/>
          <w:szCs w:val="24"/>
        </w:rPr>
        <w:t xml:space="preserve"> data.gov.ro</w:t>
      </w:r>
    </w:p>
    <w:p w:rsidR="001E755B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 ] Nu</w:t>
      </w:r>
    </w:p>
    <w:p w:rsidR="008C3C6F" w:rsidRDefault="008C3C6F" w:rsidP="001E755B">
      <w:pPr>
        <w:shd w:val="clear" w:color="auto" w:fill="FFFFFF"/>
        <w:spacing w:after="150"/>
        <w:jc w:val="left"/>
        <w:rPr>
          <w:rFonts w:eastAsia="Times New Roman" w:cs="Arial"/>
          <w:b/>
          <w:bCs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5.</w:t>
      </w:r>
      <w:r w:rsidRPr="00445339">
        <w:rPr>
          <w:rFonts w:eastAsia="Times New Roman" w:cs="Arial"/>
          <w:sz w:val="24"/>
          <w:szCs w:val="24"/>
        </w:rPr>
        <w:t> </w:t>
      </w:r>
      <w:proofErr w:type="spellStart"/>
      <w:r w:rsidRPr="00445339">
        <w:rPr>
          <w:rFonts w:eastAsia="Times New Roman" w:cs="Arial"/>
          <w:sz w:val="24"/>
          <w:szCs w:val="24"/>
        </w:rPr>
        <w:t>Sunt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informațiile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publicate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într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-un format </w:t>
      </w:r>
      <w:proofErr w:type="spellStart"/>
      <w:r w:rsidRPr="00445339">
        <w:rPr>
          <w:rFonts w:eastAsia="Times New Roman" w:cs="Arial"/>
          <w:sz w:val="24"/>
          <w:szCs w:val="24"/>
        </w:rPr>
        <w:t>deschis</w:t>
      </w:r>
      <w:proofErr w:type="spellEnd"/>
      <w:r w:rsidRPr="00445339">
        <w:rPr>
          <w:rFonts w:eastAsia="Times New Roman" w:cs="Arial"/>
          <w:sz w:val="24"/>
          <w:szCs w:val="24"/>
        </w:rPr>
        <w:t>?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[X] Da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 ] Nu</w:t>
      </w:r>
    </w:p>
    <w:p w:rsidR="001E755B" w:rsidRPr="00F97E15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  <w:lang w:val="fr-FR"/>
        </w:rPr>
      </w:pPr>
      <w:r w:rsidRPr="00F97E15">
        <w:rPr>
          <w:rFonts w:eastAsia="Times New Roman" w:cs="Arial"/>
          <w:b/>
          <w:bCs/>
          <w:sz w:val="24"/>
          <w:szCs w:val="24"/>
          <w:lang w:val="fr-FR"/>
        </w:rPr>
        <w:t>6.</w:t>
      </w:r>
      <w:r w:rsidRPr="00F97E15">
        <w:rPr>
          <w:rFonts w:eastAsia="Times New Roman" w:cs="Arial"/>
          <w:sz w:val="24"/>
          <w:szCs w:val="24"/>
          <w:lang w:val="fr-FR"/>
        </w:rPr>
        <w:t xml:space="preserve"> Care sunt măsurile interne pe care intenționați să </w:t>
      </w:r>
      <w:proofErr w:type="gramStart"/>
      <w:r w:rsidRPr="00F97E15">
        <w:rPr>
          <w:rFonts w:eastAsia="Times New Roman" w:cs="Arial"/>
          <w:sz w:val="24"/>
          <w:szCs w:val="24"/>
          <w:lang w:val="fr-FR"/>
        </w:rPr>
        <w:t>le aplicați</w:t>
      </w:r>
      <w:proofErr w:type="gramEnd"/>
      <w:r w:rsidRPr="00F97E15">
        <w:rPr>
          <w:rFonts w:eastAsia="Times New Roman" w:cs="Arial"/>
          <w:sz w:val="24"/>
          <w:szCs w:val="24"/>
          <w:lang w:val="fr-FR"/>
        </w:rPr>
        <w:t xml:space="preserve"> pentru publicarea unui număr cât mai mare de seturi de date în format deschis?</w:t>
      </w:r>
    </w:p>
    <w:p w:rsidR="001E755B" w:rsidRPr="00F97E15" w:rsidRDefault="001E755B" w:rsidP="001E755B">
      <w:pPr>
        <w:shd w:val="clear" w:color="auto" w:fill="FFFFFF"/>
        <w:spacing w:after="150"/>
        <w:rPr>
          <w:rFonts w:eastAsia="Times New Roman" w:cs="Arial"/>
          <w:sz w:val="24"/>
          <w:szCs w:val="24"/>
          <w:lang w:val="fr-FR"/>
        </w:rPr>
      </w:pPr>
      <w:r w:rsidRPr="00F97E15">
        <w:rPr>
          <w:rFonts w:eastAsia="Times New Roman" w:cs="Arial"/>
          <w:sz w:val="24"/>
          <w:szCs w:val="24"/>
          <w:lang w:val="fr-FR"/>
        </w:rPr>
        <w:t>Toate seturile de date sunt afișate în format deschis pe site-ul instituției cetatenie.just.ro</w:t>
      </w:r>
      <w:r w:rsidR="00BC2BBF" w:rsidRPr="00F97E15">
        <w:rPr>
          <w:rFonts w:eastAsia="Times New Roman" w:cs="Arial"/>
          <w:sz w:val="24"/>
          <w:szCs w:val="24"/>
          <w:lang w:val="fr-FR"/>
        </w:rPr>
        <w:t>.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B.</w:t>
      </w:r>
      <w:r w:rsidRPr="00445339">
        <w:rPr>
          <w:rFonts w:eastAsia="Times New Roman" w:cs="Arial"/>
          <w:sz w:val="24"/>
          <w:szCs w:val="24"/>
        </w:rPr>
        <w:t> </w:t>
      </w:r>
      <w:proofErr w:type="spellStart"/>
      <w:r w:rsidRPr="00445339">
        <w:rPr>
          <w:rFonts w:eastAsia="Times New Roman" w:cs="Arial"/>
          <w:sz w:val="24"/>
          <w:szCs w:val="24"/>
        </w:rPr>
        <w:t>Informații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furnizate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la </w:t>
      </w:r>
      <w:proofErr w:type="spellStart"/>
      <w:r w:rsidRPr="00445339">
        <w:rPr>
          <w:rFonts w:eastAsia="Times New Roman" w:cs="Arial"/>
          <w:sz w:val="24"/>
          <w:szCs w:val="24"/>
        </w:rPr>
        <w:t>cerere</w:t>
      </w:r>
      <w:proofErr w:type="spellEnd"/>
    </w:p>
    <w:tbl>
      <w:tblPr>
        <w:tblW w:w="0" w:type="auto"/>
        <w:tblInd w:w="-1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073"/>
        <w:gridCol w:w="1632"/>
        <w:gridCol w:w="1788"/>
        <w:gridCol w:w="1253"/>
        <w:gridCol w:w="1614"/>
        <w:gridCol w:w="576"/>
      </w:tblGrid>
      <w:tr w:rsidR="001E755B" w:rsidRPr="00445339" w:rsidTr="001E755B">
        <w:trPr>
          <w:trHeight w:val="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E755B" w:rsidRPr="00445339" w:rsidTr="001E755B">
        <w:trPr>
          <w:trHeight w:val="3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ind w:left="-25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Numărul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total de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solicitări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de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informații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de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interes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public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În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funcție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de solicitant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După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modalitatea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de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adresare</w:t>
            </w:r>
            <w:proofErr w:type="spellEnd"/>
          </w:p>
        </w:tc>
      </w:tr>
      <w:tr w:rsidR="001E755B" w:rsidRPr="00445339" w:rsidTr="001E755B">
        <w:trPr>
          <w:trHeight w:val="36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 xml:space="preserve">de la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persoane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fizice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 xml:space="preserve">de la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persoane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juridice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pe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suport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hârtie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pe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suport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electronic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verbal</w:t>
            </w:r>
          </w:p>
        </w:tc>
      </w:tr>
      <w:tr w:rsidR="001E755B" w:rsidRPr="00445339" w:rsidTr="001E755B">
        <w:trPr>
          <w:trHeight w:val="32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624AA1" w:rsidP="00913C9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624AA1" w:rsidP="00913C9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624AA1" w:rsidP="00913C9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624AA1" w:rsidP="00913C9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624AA1" w:rsidP="00913C9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339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</w:tbl>
    <w:p w:rsidR="001E755B" w:rsidRPr="00445339" w:rsidRDefault="001E755B" w:rsidP="001E755B">
      <w:pPr>
        <w:shd w:val="clear" w:color="auto" w:fill="FFFFFF"/>
        <w:spacing w:after="200"/>
        <w:jc w:val="center"/>
        <w:rPr>
          <w:rFonts w:eastAsia="Times New Roman" w:cs="Arial"/>
          <w:vanish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200"/>
        <w:jc w:val="center"/>
        <w:rPr>
          <w:rFonts w:eastAsia="Times New Roman" w:cs="Arial"/>
          <w:sz w:val="24"/>
          <w:szCs w:val="24"/>
        </w:rPr>
      </w:pPr>
    </w:p>
    <w:tbl>
      <w:tblPr>
        <w:tblW w:w="10980" w:type="dxa"/>
        <w:tblInd w:w="-1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  <w:gridCol w:w="1626"/>
      </w:tblGrid>
      <w:tr w:rsidR="001E755B" w:rsidRPr="00445339" w:rsidTr="001E755B">
        <w:tc>
          <w:tcPr>
            <w:tcW w:w="10980" w:type="dxa"/>
            <w:gridSpan w:val="2"/>
            <w:shd w:val="clear" w:color="auto" w:fill="auto"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Departajare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pe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domenii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de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interes</w:t>
            </w:r>
            <w:proofErr w:type="spellEnd"/>
          </w:p>
        </w:tc>
      </w:tr>
      <w:tr w:rsidR="001E755B" w:rsidRPr="00445339" w:rsidTr="001E755B">
        <w:tc>
          <w:tcPr>
            <w:tcW w:w="9354" w:type="dxa"/>
            <w:shd w:val="clear" w:color="auto" w:fill="auto"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 xml:space="preserve">a)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Utilizarea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banilor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publici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(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contracte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investiții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cheltuieli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etc.)</w:t>
            </w:r>
          </w:p>
        </w:tc>
        <w:tc>
          <w:tcPr>
            <w:tcW w:w="1626" w:type="dxa"/>
            <w:shd w:val="clear" w:color="auto" w:fill="auto"/>
          </w:tcPr>
          <w:p w:rsidR="001E755B" w:rsidRPr="00445339" w:rsidRDefault="00913C95" w:rsidP="00913C9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1E755B" w:rsidRPr="00445339" w:rsidTr="001E755B">
        <w:tc>
          <w:tcPr>
            <w:tcW w:w="9354" w:type="dxa"/>
            <w:shd w:val="clear" w:color="auto" w:fill="auto"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 xml:space="preserve">b)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Modul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de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îndeplinire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a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atribuțiilor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instituției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339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1E755B" w:rsidRPr="00445339" w:rsidTr="001E755B">
        <w:tc>
          <w:tcPr>
            <w:tcW w:w="9354" w:type="dxa"/>
            <w:shd w:val="clear" w:color="auto" w:fill="auto"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 xml:space="preserve">c)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Acte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normative,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reglementări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1E755B" w:rsidRPr="00445339" w:rsidRDefault="00913C95" w:rsidP="00913C9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1E755B" w:rsidRPr="00445339" w:rsidTr="001E755B">
        <w:tc>
          <w:tcPr>
            <w:tcW w:w="9354" w:type="dxa"/>
            <w:shd w:val="clear" w:color="auto" w:fill="auto"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 xml:space="preserve">d)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Activitatea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liderilor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instituției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445339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1E755B" w:rsidRPr="00445339" w:rsidTr="001E755B">
        <w:tc>
          <w:tcPr>
            <w:tcW w:w="9354" w:type="dxa"/>
            <w:shd w:val="clear" w:color="auto" w:fill="auto"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 xml:space="preserve">e)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Informații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privind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modul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de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aplicare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a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Legii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nr. 544/2001, cu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modificările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și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completările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ulterioare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1E755B" w:rsidRPr="00445339" w:rsidRDefault="00913C95" w:rsidP="00913C9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</w:p>
        </w:tc>
      </w:tr>
      <w:tr w:rsidR="001E755B" w:rsidRPr="00445339" w:rsidTr="001E755B">
        <w:tc>
          <w:tcPr>
            <w:tcW w:w="9354" w:type="dxa"/>
            <w:shd w:val="clear" w:color="auto" w:fill="auto"/>
          </w:tcPr>
          <w:p w:rsidR="001E755B" w:rsidRPr="00445339" w:rsidRDefault="001E755B" w:rsidP="00913C9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 xml:space="preserve">f)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Altele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, cu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menționarea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acestora:interviuri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declarații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statistici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solicitate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de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presă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>, ONG-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uri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sau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instituții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1E755B" w:rsidRPr="00445339" w:rsidRDefault="00624AA1" w:rsidP="00913C9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171</w:t>
            </w:r>
          </w:p>
        </w:tc>
      </w:tr>
    </w:tbl>
    <w:p w:rsidR="001E755B" w:rsidRPr="00445339" w:rsidRDefault="001E755B" w:rsidP="001E755B">
      <w:pPr>
        <w:shd w:val="clear" w:color="auto" w:fill="FFFFFF"/>
        <w:spacing w:after="200"/>
        <w:jc w:val="center"/>
        <w:rPr>
          <w:rFonts w:eastAsia="Times New Roman" w:cs="Arial"/>
          <w:sz w:val="24"/>
          <w:szCs w:val="24"/>
        </w:rPr>
      </w:pPr>
    </w:p>
    <w:tbl>
      <w:tblPr>
        <w:tblW w:w="11070" w:type="dxa"/>
        <w:tblInd w:w="-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887"/>
        <w:gridCol w:w="750"/>
        <w:gridCol w:w="750"/>
        <w:gridCol w:w="647"/>
        <w:gridCol w:w="763"/>
        <w:gridCol w:w="769"/>
        <w:gridCol w:w="758"/>
        <w:gridCol w:w="747"/>
        <w:gridCol w:w="725"/>
        <w:gridCol w:w="785"/>
        <w:gridCol w:w="695"/>
        <w:gridCol w:w="862"/>
        <w:gridCol w:w="1200"/>
      </w:tblGrid>
      <w:tr w:rsidR="001E755B" w:rsidRPr="00445339" w:rsidTr="001E755B">
        <w:tc>
          <w:tcPr>
            <w:tcW w:w="732" w:type="dxa"/>
            <w:vMerge w:val="restart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Număr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total de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solicitări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soluționate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favorabil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Termen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de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răspuns</w:t>
            </w:r>
            <w:proofErr w:type="spellEnd"/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Modul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de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comunicare</w:t>
            </w:r>
            <w:proofErr w:type="spellEnd"/>
          </w:p>
        </w:tc>
        <w:tc>
          <w:tcPr>
            <w:tcW w:w="5014" w:type="dxa"/>
            <w:gridSpan w:val="6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Departajate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pe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domenii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de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interes</w:t>
            </w:r>
            <w:proofErr w:type="spellEnd"/>
          </w:p>
        </w:tc>
      </w:tr>
      <w:tr w:rsidR="001E755B" w:rsidRPr="00445339" w:rsidTr="001E755B">
        <w:tc>
          <w:tcPr>
            <w:tcW w:w="732" w:type="dxa"/>
            <w:vMerge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Redirecționate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către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alte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instituții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în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5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zile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Soluționate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favorabil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în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termen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de 10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zile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Soluționate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favorabil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în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termen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de 30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zile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Solicitări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pentru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care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termenul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a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fost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depășit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Comunicare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electronică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Comunicare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în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format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hârtie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Comunicare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verbală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Utilizarea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banilor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publici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(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contracte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,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investiții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,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cheltuieli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etc.)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Modul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de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îndeplinire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a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atribuțiilor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instituției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publice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Acte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normative,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reglementări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Activitatea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liderilor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instituției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Informații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privind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modul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de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aplicare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a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Legii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nr. 544/2001, cu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modificările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și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completările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ulterioare</w:t>
            </w:r>
            <w:proofErr w:type="spellEnd"/>
          </w:p>
        </w:tc>
        <w:tc>
          <w:tcPr>
            <w:tcW w:w="1200" w:type="dxa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Altele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(se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precizează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care: date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statistice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,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interpretare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și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aplicare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de </w:t>
            </w:r>
            <w:proofErr w:type="spellStart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>acte</w:t>
            </w:r>
            <w:proofErr w:type="spellEnd"/>
            <w:r w:rsidRPr="00445339">
              <w:rPr>
                <w:rFonts w:ascii="Arial Narrow" w:eastAsia="Times New Roman" w:hAnsi="Arial Narrow" w:cs="Arial"/>
                <w:sz w:val="12"/>
                <w:szCs w:val="12"/>
              </w:rPr>
              <w:t xml:space="preserve"> normative)</w:t>
            </w:r>
          </w:p>
        </w:tc>
      </w:tr>
      <w:tr w:rsidR="001E755B" w:rsidRPr="00445339" w:rsidTr="001E755B">
        <w:trPr>
          <w:trHeight w:val="368"/>
        </w:trPr>
        <w:tc>
          <w:tcPr>
            <w:tcW w:w="732" w:type="dxa"/>
            <w:shd w:val="clear" w:color="auto" w:fill="auto"/>
          </w:tcPr>
          <w:p w:rsidR="001E755B" w:rsidRPr="00445339" w:rsidRDefault="00624AA1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auto"/>
          </w:tcPr>
          <w:p w:rsidR="001E755B" w:rsidRPr="00445339" w:rsidRDefault="00913C95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755B" w:rsidRPr="00445339" w:rsidRDefault="00624AA1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auto"/>
          </w:tcPr>
          <w:p w:rsidR="001E755B" w:rsidRPr="00445339" w:rsidRDefault="00624AA1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755B" w:rsidRPr="00445339" w:rsidRDefault="00624AA1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164</w:t>
            </w:r>
          </w:p>
        </w:tc>
        <w:tc>
          <w:tcPr>
            <w:tcW w:w="0" w:type="auto"/>
            <w:shd w:val="clear" w:color="auto" w:fill="auto"/>
          </w:tcPr>
          <w:p w:rsidR="001E755B" w:rsidRPr="00445339" w:rsidRDefault="00624AA1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E755B" w:rsidRPr="00445339" w:rsidRDefault="00624AA1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755B" w:rsidRPr="00445339" w:rsidRDefault="00433F3F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755B" w:rsidRPr="00445339" w:rsidRDefault="00433F3F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E755B" w:rsidRPr="00445339" w:rsidRDefault="00624AA1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1E755B" w:rsidRPr="00445339" w:rsidRDefault="00624AA1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168</w:t>
            </w:r>
          </w:p>
        </w:tc>
      </w:tr>
    </w:tbl>
    <w:p w:rsidR="001E755B" w:rsidRPr="00445339" w:rsidRDefault="001E755B" w:rsidP="001E755B">
      <w:pPr>
        <w:shd w:val="clear" w:color="auto" w:fill="FFFFFF"/>
        <w:spacing w:after="200"/>
        <w:jc w:val="center"/>
        <w:rPr>
          <w:rFonts w:ascii="Arial" w:eastAsia="Times New Roman" w:hAnsi="Arial" w:cs="Arial"/>
        </w:rPr>
      </w:pPr>
    </w:p>
    <w:p w:rsidR="001E755B" w:rsidRPr="00445339" w:rsidRDefault="001E755B" w:rsidP="001E755B">
      <w:pPr>
        <w:shd w:val="clear" w:color="auto" w:fill="FFFFFF"/>
        <w:spacing w:after="200"/>
        <w:jc w:val="center"/>
        <w:rPr>
          <w:rFonts w:ascii="Arial" w:eastAsia="Times New Roman" w:hAnsi="Arial" w:cs="Arial"/>
        </w:rPr>
      </w:pPr>
    </w:p>
    <w:p w:rsidR="001E755B" w:rsidRPr="00445339" w:rsidRDefault="001E755B" w:rsidP="001E755B">
      <w:pPr>
        <w:shd w:val="clear" w:color="auto" w:fill="FFFFFF"/>
        <w:spacing w:after="200"/>
        <w:jc w:val="center"/>
        <w:rPr>
          <w:rFonts w:eastAsia="Times New Roman" w:cs="Arial"/>
          <w:vanish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3.</w:t>
      </w:r>
      <w:r w:rsidRPr="00445339">
        <w:rPr>
          <w:rFonts w:eastAsia="Times New Roman" w:cs="Arial"/>
          <w:sz w:val="24"/>
          <w:szCs w:val="24"/>
        </w:rPr>
        <w:t> </w:t>
      </w:r>
      <w:proofErr w:type="spellStart"/>
      <w:r w:rsidRPr="00445339">
        <w:rPr>
          <w:rFonts w:eastAsia="Times New Roman" w:cs="Arial"/>
          <w:sz w:val="24"/>
          <w:szCs w:val="24"/>
        </w:rPr>
        <w:t>Menționați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principalele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cauze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pentru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care </w:t>
      </w:r>
      <w:proofErr w:type="spellStart"/>
      <w:r w:rsidRPr="00445339">
        <w:rPr>
          <w:rFonts w:eastAsia="Times New Roman" w:cs="Arial"/>
          <w:sz w:val="24"/>
          <w:szCs w:val="24"/>
        </w:rPr>
        <w:t>anumite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răspunsuri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nu au </w:t>
      </w:r>
      <w:proofErr w:type="spellStart"/>
      <w:r w:rsidRPr="00445339">
        <w:rPr>
          <w:rFonts w:eastAsia="Times New Roman" w:cs="Arial"/>
          <w:sz w:val="24"/>
          <w:szCs w:val="24"/>
        </w:rPr>
        <w:t>fost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transmise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în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termenul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legal: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3.1.</w:t>
      </w:r>
      <w:r w:rsidRPr="00445339">
        <w:rPr>
          <w:rFonts w:eastAsia="Times New Roman" w:cs="Arial"/>
          <w:sz w:val="24"/>
          <w:szCs w:val="24"/>
        </w:rPr>
        <w:t xml:space="preserve"> Nu a </w:t>
      </w:r>
      <w:proofErr w:type="spellStart"/>
      <w:r w:rsidRPr="00445339">
        <w:rPr>
          <w:rFonts w:eastAsia="Times New Roman" w:cs="Arial"/>
          <w:sz w:val="24"/>
          <w:szCs w:val="24"/>
        </w:rPr>
        <w:t>fost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cazul</w:t>
      </w:r>
      <w:proofErr w:type="spellEnd"/>
      <w:r w:rsidRPr="00445339">
        <w:rPr>
          <w:rFonts w:eastAsia="Times New Roman" w:cs="Arial"/>
          <w:sz w:val="24"/>
          <w:szCs w:val="24"/>
        </w:rPr>
        <w:t>.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3.2.</w:t>
      </w:r>
      <w:r w:rsidRPr="00445339">
        <w:rPr>
          <w:rFonts w:eastAsia="Times New Roman" w:cs="Arial"/>
          <w:sz w:val="24"/>
          <w:szCs w:val="24"/>
        </w:rPr>
        <w:t> . . . . . . . . . .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3.3.</w:t>
      </w:r>
      <w:r w:rsidRPr="00445339">
        <w:rPr>
          <w:rFonts w:eastAsia="Times New Roman" w:cs="Arial"/>
          <w:sz w:val="24"/>
          <w:szCs w:val="24"/>
        </w:rPr>
        <w:t> . . . . . . . . . .</w:t>
      </w:r>
    </w:p>
    <w:p w:rsidR="001E755B" w:rsidRPr="00F97E15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  <w:lang w:val="fr-FR"/>
        </w:rPr>
      </w:pPr>
      <w:r w:rsidRPr="00F97E15">
        <w:rPr>
          <w:rFonts w:eastAsia="Times New Roman" w:cs="Arial"/>
          <w:b/>
          <w:bCs/>
          <w:sz w:val="24"/>
          <w:szCs w:val="24"/>
          <w:lang w:val="fr-FR"/>
        </w:rPr>
        <w:t>4.</w:t>
      </w:r>
      <w:r w:rsidRPr="00F97E15">
        <w:rPr>
          <w:rFonts w:eastAsia="Times New Roman" w:cs="Arial"/>
          <w:sz w:val="24"/>
          <w:szCs w:val="24"/>
          <w:lang w:val="fr-FR"/>
        </w:rPr>
        <w:t> Ce măsuri au fost luate pentru ca această problemă să fie rezolvată?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4.1.</w:t>
      </w:r>
      <w:r w:rsidRPr="00445339">
        <w:rPr>
          <w:rFonts w:eastAsia="Times New Roman" w:cs="Arial"/>
          <w:sz w:val="24"/>
          <w:szCs w:val="24"/>
        </w:rPr>
        <w:t xml:space="preserve"> Nu a </w:t>
      </w:r>
      <w:proofErr w:type="spellStart"/>
      <w:r w:rsidRPr="00445339">
        <w:rPr>
          <w:rFonts w:eastAsia="Times New Roman" w:cs="Arial"/>
          <w:sz w:val="24"/>
          <w:szCs w:val="24"/>
        </w:rPr>
        <w:t>fost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cazul</w:t>
      </w:r>
      <w:proofErr w:type="spellEnd"/>
      <w:r w:rsidRPr="00445339">
        <w:rPr>
          <w:rFonts w:eastAsia="Times New Roman" w:cs="Arial"/>
          <w:sz w:val="24"/>
          <w:szCs w:val="24"/>
        </w:rPr>
        <w:t>.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4.2.</w:t>
      </w:r>
      <w:r w:rsidRPr="00445339">
        <w:rPr>
          <w:rFonts w:eastAsia="Times New Roman" w:cs="Arial"/>
          <w:sz w:val="24"/>
          <w:szCs w:val="24"/>
        </w:rPr>
        <w:t> . . . . . . . . . .</w:t>
      </w:r>
    </w:p>
    <w:tbl>
      <w:tblPr>
        <w:tblW w:w="11196" w:type="dxa"/>
        <w:tblInd w:w="-1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001"/>
        <w:gridCol w:w="1080"/>
        <w:gridCol w:w="990"/>
        <w:gridCol w:w="1040"/>
        <w:gridCol w:w="1030"/>
        <w:gridCol w:w="1096"/>
        <w:gridCol w:w="992"/>
        <w:gridCol w:w="1276"/>
        <w:gridCol w:w="992"/>
      </w:tblGrid>
      <w:tr w:rsidR="001E755B" w:rsidRPr="00445339" w:rsidTr="001E755B">
        <w:tc>
          <w:tcPr>
            <w:tcW w:w="1699" w:type="dxa"/>
            <w:vMerge w:val="restart"/>
            <w:shd w:val="clear" w:color="auto" w:fill="auto"/>
            <w:vAlign w:val="center"/>
          </w:tcPr>
          <w:p w:rsidR="001E755B" w:rsidRPr="00445339" w:rsidRDefault="001E755B" w:rsidP="00913C95">
            <w:pPr>
              <w:ind w:left="-990" w:firstLine="954"/>
              <w:jc w:val="center"/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Număr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total de</w:t>
            </w:r>
          </w:p>
          <w:p w:rsidR="001E755B" w:rsidRPr="00445339" w:rsidRDefault="001E755B" w:rsidP="00913C95">
            <w:pPr>
              <w:ind w:left="-990" w:firstLine="954"/>
              <w:jc w:val="center"/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solisolicitări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respinse</w:t>
            </w:r>
            <w:proofErr w:type="spellEnd"/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Motivul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respingerii</w:t>
            </w:r>
            <w:proofErr w:type="spellEnd"/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Departajate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pe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domenii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de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interes</w:t>
            </w:r>
            <w:proofErr w:type="spellEnd"/>
          </w:p>
        </w:tc>
      </w:tr>
      <w:tr w:rsidR="001E755B" w:rsidRPr="00445339" w:rsidTr="001E755B">
        <w:tc>
          <w:tcPr>
            <w:tcW w:w="1699" w:type="dxa"/>
            <w:vMerge/>
            <w:shd w:val="clear" w:color="auto" w:fill="auto"/>
            <w:vAlign w:val="center"/>
          </w:tcPr>
          <w:p w:rsidR="001E755B" w:rsidRPr="00445339" w:rsidRDefault="001E755B" w:rsidP="00913C95">
            <w:pPr>
              <w:spacing w:after="150"/>
              <w:jc w:val="left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Exceptate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, conform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legii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1E755B" w:rsidRPr="00445339" w:rsidRDefault="001E755B" w:rsidP="00913C95">
            <w:pPr>
              <w:spacing w:after="150"/>
              <w:jc w:val="left"/>
              <w:rPr>
                <w:rFonts w:eastAsia="Times New Roman" w:cs="Arial"/>
                <w:b/>
                <w:bCs/>
                <w:sz w:val="16"/>
                <w:szCs w:val="16"/>
              </w:rPr>
            </w:pP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Informații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inexistente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Alte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motive (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fără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obiect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Utilizarea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banilor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publici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(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contracte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,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investiții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,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cheltuieli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etc.)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Modul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de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îndeplinire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a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atribuțiilor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instituției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publice</w:t>
            </w:r>
            <w:proofErr w:type="spellEnd"/>
          </w:p>
        </w:tc>
        <w:tc>
          <w:tcPr>
            <w:tcW w:w="1096" w:type="dxa"/>
            <w:shd w:val="clear" w:color="auto" w:fill="auto"/>
            <w:vAlign w:val="center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/>
                <w:bCs/>
                <w:sz w:val="14"/>
                <w:szCs w:val="14"/>
              </w:rPr>
            </w:pPr>
            <w:proofErr w:type="spellStart"/>
            <w:r w:rsidRPr="00445339">
              <w:rPr>
                <w:rFonts w:eastAsia="Times New Roman" w:cs="Arial"/>
                <w:sz w:val="14"/>
                <w:szCs w:val="14"/>
              </w:rPr>
              <w:t>Acte</w:t>
            </w:r>
            <w:proofErr w:type="spellEnd"/>
            <w:r w:rsidRPr="00445339">
              <w:rPr>
                <w:rFonts w:eastAsia="Times New Roman" w:cs="Arial"/>
                <w:sz w:val="14"/>
                <w:szCs w:val="14"/>
              </w:rPr>
              <w:t xml:space="preserve"> normative, </w:t>
            </w:r>
            <w:proofErr w:type="spellStart"/>
            <w:r w:rsidRPr="00445339">
              <w:rPr>
                <w:rFonts w:eastAsia="Times New Roman" w:cs="Arial"/>
                <w:sz w:val="14"/>
                <w:szCs w:val="14"/>
              </w:rPr>
              <w:t>reglementări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Activitatea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liderilor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instituției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Informații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privind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modul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de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aplicare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a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Legii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nr. 544/2001, cu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modificările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și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completările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ulterioare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Altele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(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fără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obiect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) date cu </w:t>
            </w:r>
            <w:proofErr w:type="spellStart"/>
            <w:r w:rsidRPr="00445339">
              <w:rPr>
                <w:rFonts w:eastAsia="Times New Roman" w:cs="Arial"/>
                <w:sz w:val="16"/>
                <w:szCs w:val="16"/>
              </w:rPr>
              <w:t>caracter</w:t>
            </w:r>
            <w:proofErr w:type="spellEnd"/>
            <w:r w:rsidRPr="00445339">
              <w:rPr>
                <w:rFonts w:eastAsia="Times New Roman" w:cs="Arial"/>
                <w:sz w:val="16"/>
                <w:szCs w:val="16"/>
              </w:rPr>
              <w:t xml:space="preserve"> personal</w:t>
            </w:r>
          </w:p>
        </w:tc>
      </w:tr>
      <w:tr w:rsidR="001E755B" w:rsidRPr="00445339" w:rsidTr="001E755B">
        <w:tc>
          <w:tcPr>
            <w:tcW w:w="1699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3</w:t>
            </w:r>
          </w:p>
        </w:tc>
        <w:tc>
          <w:tcPr>
            <w:tcW w:w="1001" w:type="dxa"/>
            <w:shd w:val="clear" w:color="auto" w:fill="auto"/>
          </w:tcPr>
          <w:p w:rsidR="001E755B" w:rsidRPr="00445339" w:rsidRDefault="00433F3F" w:rsidP="00433F3F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1E755B" w:rsidRPr="00445339" w:rsidRDefault="00433F3F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30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3</w:t>
            </w:r>
          </w:p>
        </w:tc>
      </w:tr>
    </w:tbl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b/>
          <w:bCs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5.1.</w:t>
      </w:r>
      <w:r w:rsidRPr="00445339">
        <w:rPr>
          <w:rFonts w:eastAsia="Times New Roman" w:cs="Arial"/>
          <w:sz w:val="24"/>
          <w:szCs w:val="24"/>
        </w:rPr>
        <w:t> </w:t>
      </w:r>
      <w:proofErr w:type="spellStart"/>
      <w:r w:rsidRPr="00445339">
        <w:rPr>
          <w:rFonts w:eastAsia="Times New Roman" w:cs="Arial"/>
          <w:sz w:val="24"/>
          <w:szCs w:val="24"/>
        </w:rPr>
        <w:t>Informațiile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solicitate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nefurnizate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pentru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motivul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exceptării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acestora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conform </w:t>
      </w:r>
      <w:proofErr w:type="spellStart"/>
      <w:r w:rsidRPr="00445339">
        <w:rPr>
          <w:rFonts w:eastAsia="Times New Roman" w:cs="Arial"/>
          <w:sz w:val="24"/>
          <w:szCs w:val="24"/>
        </w:rPr>
        <w:t>legii</w:t>
      </w:r>
      <w:proofErr w:type="spellEnd"/>
      <w:r w:rsidRPr="00445339">
        <w:rPr>
          <w:rFonts w:eastAsia="Times New Roman" w:cs="Arial"/>
          <w:sz w:val="24"/>
          <w:szCs w:val="24"/>
        </w:rPr>
        <w:t>: (</w:t>
      </w:r>
      <w:proofErr w:type="spellStart"/>
      <w:r w:rsidRPr="00445339">
        <w:rPr>
          <w:rFonts w:eastAsia="Times New Roman" w:cs="Arial"/>
          <w:sz w:val="24"/>
          <w:szCs w:val="24"/>
        </w:rPr>
        <w:t>enumerarea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numelor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documentelor</w:t>
      </w:r>
      <w:proofErr w:type="spellEnd"/>
      <w:r w:rsidRPr="00445339">
        <w:rPr>
          <w:rFonts w:eastAsia="Times New Roman" w:cs="Arial"/>
          <w:sz w:val="24"/>
          <w:szCs w:val="24"/>
        </w:rPr>
        <w:t>/</w:t>
      </w:r>
      <w:proofErr w:type="spellStart"/>
      <w:r w:rsidRPr="00445339">
        <w:rPr>
          <w:rFonts w:eastAsia="Times New Roman" w:cs="Arial"/>
          <w:sz w:val="24"/>
          <w:szCs w:val="24"/>
        </w:rPr>
        <w:t>informațiilor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solicitate</w:t>
      </w:r>
      <w:proofErr w:type="spellEnd"/>
      <w:r w:rsidRPr="00445339">
        <w:rPr>
          <w:rFonts w:eastAsia="Times New Roman" w:cs="Arial"/>
          <w:sz w:val="24"/>
          <w:szCs w:val="24"/>
        </w:rPr>
        <w:t>):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proofErr w:type="spellStart"/>
      <w:r w:rsidRPr="00445339">
        <w:rPr>
          <w:rFonts w:eastAsia="Times New Roman" w:cs="Arial"/>
          <w:sz w:val="24"/>
          <w:szCs w:val="24"/>
        </w:rPr>
        <w:t>Informații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cu </w:t>
      </w:r>
      <w:proofErr w:type="spellStart"/>
      <w:r w:rsidRPr="00445339">
        <w:rPr>
          <w:rFonts w:eastAsia="Times New Roman" w:cs="Arial"/>
          <w:sz w:val="24"/>
          <w:szCs w:val="24"/>
        </w:rPr>
        <w:t>privire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la </w:t>
      </w:r>
      <w:proofErr w:type="spellStart"/>
      <w:r w:rsidRPr="00445339">
        <w:rPr>
          <w:rFonts w:eastAsia="Times New Roman" w:cs="Arial"/>
          <w:sz w:val="24"/>
          <w:szCs w:val="24"/>
        </w:rPr>
        <w:t>datele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personale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care conform art. </w:t>
      </w:r>
      <w:proofErr w:type="gramStart"/>
      <w:r w:rsidRPr="00445339">
        <w:rPr>
          <w:rFonts w:eastAsia="Times New Roman" w:cs="Arial"/>
          <w:sz w:val="24"/>
          <w:szCs w:val="24"/>
        </w:rPr>
        <w:t>12 alin.</w:t>
      </w:r>
      <w:proofErr w:type="gramEnd"/>
      <w:r w:rsidRPr="00445339">
        <w:rPr>
          <w:rFonts w:eastAsia="Times New Roman" w:cs="Arial"/>
          <w:sz w:val="24"/>
          <w:szCs w:val="24"/>
        </w:rPr>
        <w:t xml:space="preserve"> (1) </w:t>
      </w:r>
      <w:proofErr w:type="gramStart"/>
      <w:r w:rsidRPr="00445339">
        <w:rPr>
          <w:rFonts w:eastAsia="Times New Roman" w:cs="Arial"/>
          <w:sz w:val="24"/>
          <w:szCs w:val="24"/>
        </w:rPr>
        <w:t>lit</w:t>
      </w:r>
      <w:proofErr w:type="gramEnd"/>
      <w:r w:rsidRPr="00445339">
        <w:rPr>
          <w:rFonts w:eastAsia="Times New Roman" w:cs="Arial"/>
          <w:sz w:val="24"/>
          <w:szCs w:val="24"/>
        </w:rPr>
        <w:t xml:space="preserve">. d) </w:t>
      </w:r>
      <w:proofErr w:type="gramStart"/>
      <w:r w:rsidRPr="00445339">
        <w:rPr>
          <w:rFonts w:eastAsia="Times New Roman" w:cs="Arial"/>
          <w:sz w:val="24"/>
          <w:szCs w:val="24"/>
        </w:rPr>
        <w:t>din</w:t>
      </w:r>
      <w:proofErr w:type="gram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Legea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544/2001 </w:t>
      </w:r>
      <w:proofErr w:type="spellStart"/>
      <w:r w:rsidRPr="00445339">
        <w:rPr>
          <w:rFonts w:eastAsia="Times New Roman" w:cs="Arial"/>
          <w:sz w:val="24"/>
          <w:szCs w:val="24"/>
        </w:rPr>
        <w:t>sunt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exceptate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de la </w:t>
      </w:r>
      <w:proofErr w:type="spellStart"/>
      <w:r w:rsidRPr="00445339">
        <w:rPr>
          <w:rFonts w:eastAsia="Times New Roman" w:cs="Arial"/>
          <w:sz w:val="24"/>
          <w:szCs w:val="24"/>
        </w:rPr>
        <w:t>accesul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liber al </w:t>
      </w:r>
      <w:proofErr w:type="spellStart"/>
      <w:r w:rsidRPr="00445339">
        <w:rPr>
          <w:rFonts w:eastAsia="Times New Roman" w:cs="Arial"/>
          <w:sz w:val="24"/>
          <w:szCs w:val="24"/>
        </w:rPr>
        <w:t>cetățenilor</w:t>
      </w:r>
      <w:proofErr w:type="spellEnd"/>
      <w:r w:rsidRPr="00445339">
        <w:rPr>
          <w:rFonts w:eastAsia="Times New Roman" w:cs="Arial"/>
          <w:sz w:val="24"/>
          <w:szCs w:val="24"/>
        </w:rPr>
        <w:t>.</w:t>
      </w:r>
    </w:p>
    <w:p w:rsidR="001E755B" w:rsidRPr="00445339" w:rsidRDefault="001E755B" w:rsidP="001E755B">
      <w:pPr>
        <w:shd w:val="clear" w:color="auto" w:fill="FFFFFF"/>
        <w:tabs>
          <w:tab w:val="left" w:pos="7560"/>
        </w:tabs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 xml:space="preserve"> </w:t>
      </w:r>
      <w:r w:rsidRPr="00445339">
        <w:rPr>
          <w:rFonts w:eastAsia="Times New Roman" w:cs="Arial"/>
          <w:sz w:val="24"/>
          <w:szCs w:val="24"/>
        </w:rPr>
        <w:tab/>
      </w:r>
    </w:p>
    <w:p w:rsidR="001E755B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6.</w:t>
      </w:r>
      <w:r w:rsidRPr="00445339">
        <w:rPr>
          <w:rFonts w:eastAsia="Times New Roman" w:cs="Arial"/>
          <w:sz w:val="24"/>
          <w:szCs w:val="24"/>
        </w:rPr>
        <w:t> </w:t>
      </w:r>
      <w:proofErr w:type="spellStart"/>
      <w:r w:rsidRPr="00445339">
        <w:rPr>
          <w:rFonts w:eastAsia="Times New Roman" w:cs="Arial"/>
          <w:sz w:val="24"/>
          <w:szCs w:val="24"/>
        </w:rPr>
        <w:t>Reclamații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administrative </w:t>
      </w:r>
      <w:proofErr w:type="spellStart"/>
      <w:r w:rsidRPr="00445339">
        <w:rPr>
          <w:rFonts w:eastAsia="Times New Roman" w:cs="Arial"/>
          <w:sz w:val="24"/>
          <w:szCs w:val="24"/>
        </w:rPr>
        <w:t>și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plângeri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în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r w:rsidR="00887097">
        <w:rPr>
          <w:rFonts w:eastAsia="Times New Roman" w:cs="Arial"/>
          <w:sz w:val="24"/>
          <w:szCs w:val="24"/>
        </w:rPr>
        <w:t>instant</w:t>
      </w:r>
    </w:p>
    <w:p w:rsidR="00887097" w:rsidRPr="00445339" w:rsidRDefault="00887097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</w:p>
    <w:tbl>
      <w:tblPr>
        <w:tblW w:w="11196" w:type="dxa"/>
        <w:tblInd w:w="-1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326"/>
        <w:gridCol w:w="1218"/>
        <w:gridCol w:w="1212"/>
        <w:gridCol w:w="1235"/>
        <w:gridCol w:w="1214"/>
        <w:gridCol w:w="1462"/>
        <w:gridCol w:w="1551"/>
      </w:tblGrid>
      <w:tr w:rsidR="001E755B" w:rsidRPr="00445339" w:rsidTr="001E755B">
        <w:trPr>
          <w:trHeight w:val="1007"/>
        </w:trPr>
        <w:tc>
          <w:tcPr>
            <w:tcW w:w="5734" w:type="dxa"/>
            <w:gridSpan w:val="4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 xml:space="preserve">6.1.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Numărul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de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reclamații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administrative la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adresa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instituției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publice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în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baza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Legii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nr. 544/2001, cu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modificările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și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completările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ulterioare</w:t>
            </w:r>
            <w:proofErr w:type="spellEnd"/>
          </w:p>
        </w:tc>
        <w:tc>
          <w:tcPr>
            <w:tcW w:w="5462" w:type="dxa"/>
            <w:gridSpan w:val="4"/>
            <w:shd w:val="clear" w:color="auto" w:fill="auto"/>
            <w:vAlign w:val="center"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 xml:space="preserve">6.2.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Numărul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de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plângeri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în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instanță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la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adresa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instituției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în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baza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Legii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nr. 544/2001, cu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modificările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și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completările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ulterioare</w:t>
            </w:r>
            <w:proofErr w:type="spellEnd"/>
          </w:p>
        </w:tc>
      </w:tr>
      <w:tr w:rsidR="001E755B" w:rsidRPr="00445339" w:rsidTr="001E755B">
        <w:tc>
          <w:tcPr>
            <w:tcW w:w="1978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proofErr w:type="spellStart"/>
            <w:r w:rsidRPr="00445339">
              <w:rPr>
                <w:rFonts w:eastAsia="Times New Roman" w:cs="Arial"/>
                <w:bCs/>
                <w:sz w:val="20"/>
                <w:szCs w:val="20"/>
              </w:rPr>
              <w:t>Soluționate</w:t>
            </w:r>
            <w:proofErr w:type="spellEnd"/>
            <w:r w:rsidRPr="00445339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bCs/>
                <w:sz w:val="20"/>
                <w:szCs w:val="20"/>
              </w:rPr>
              <w:t>favorabil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proofErr w:type="spellStart"/>
            <w:r w:rsidRPr="00445339">
              <w:rPr>
                <w:rFonts w:eastAsia="Times New Roman" w:cs="Arial"/>
                <w:bCs/>
                <w:sz w:val="20"/>
                <w:szCs w:val="20"/>
              </w:rPr>
              <w:t>Respinse</w:t>
            </w:r>
            <w:proofErr w:type="spellEnd"/>
          </w:p>
        </w:tc>
        <w:tc>
          <w:tcPr>
            <w:tcW w:w="1218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proofErr w:type="spellStart"/>
            <w:r w:rsidRPr="00445339">
              <w:rPr>
                <w:rFonts w:eastAsia="Times New Roman" w:cs="Arial"/>
                <w:bCs/>
                <w:sz w:val="20"/>
                <w:szCs w:val="20"/>
              </w:rPr>
              <w:t>În</w:t>
            </w:r>
            <w:proofErr w:type="spellEnd"/>
            <w:r w:rsidRPr="00445339">
              <w:rPr>
                <w:rFonts w:eastAsia="Times New Roman" w:cs="Arial"/>
                <w:bCs/>
                <w:sz w:val="20"/>
                <w:szCs w:val="20"/>
              </w:rPr>
              <w:t xml:space="preserve"> curs de </w:t>
            </w:r>
            <w:proofErr w:type="spellStart"/>
            <w:r w:rsidRPr="00445339">
              <w:rPr>
                <w:rFonts w:eastAsia="Times New Roman" w:cs="Arial"/>
                <w:bCs/>
                <w:sz w:val="20"/>
                <w:szCs w:val="20"/>
              </w:rPr>
              <w:t>soluționare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Total</w:t>
            </w:r>
          </w:p>
        </w:tc>
        <w:tc>
          <w:tcPr>
            <w:tcW w:w="1235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proofErr w:type="spellStart"/>
            <w:r w:rsidRPr="00445339">
              <w:rPr>
                <w:rFonts w:eastAsia="Times New Roman" w:cs="Arial"/>
                <w:bCs/>
                <w:sz w:val="20"/>
                <w:szCs w:val="20"/>
              </w:rPr>
              <w:t>Soluționate</w:t>
            </w:r>
            <w:proofErr w:type="spellEnd"/>
            <w:r w:rsidRPr="00445339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bCs/>
                <w:sz w:val="20"/>
                <w:szCs w:val="20"/>
              </w:rPr>
              <w:t>favorabil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proofErr w:type="spellStart"/>
            <w:r w:rsidRPr="00445339">
              <w:rPr>
                <w:rFonts w:eastAsia="Times New Roman" w:cs="Arial"/>
                <w:bCs/>
                <w:sz w:val="20"/>
                <w:szCs w:val="20"/>
              </w:rPr>
              <w:t>Respinse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proofErr w:type="spellStart"/>
            <w:r w:rsidRPr="00445339">
              <w:rPr>
                <w:rFonts w:eastAsia="Times New Roman" w:cs="Arial"/>
                <w:bCs/>
                <w:sz w:val="20"/>
                <w:szCs w:val="20"/>
              </w:rPr>
              <w:t>În</w:t>
            </w:r>
            <w:proofErr w:type="spellEnd"/>
            <w:r w:rsidRPr="00445339">
              <w:rPr>
                <w:rFonts w:eastAsia="Times New Roman" w:cs="Arial"/>
                <w:bCs/>
                <w:sz w:val="20"/>
                <w:szCs w:val="20"/>
              </w:rPr>
              <w:t xml:space="preserve"> curs de </w:t>
            </w:r>
            <w:proofErr w:type="spellStart"/>
            <w:r w:rsidRPr="00445339">
              <w:rPr>
                <w:rFonts w:eastAsia="Times New Roman" w:cs="Arial"/>
                <w:bCs/>
                <w:sz w:val="20"/>
                <w:szCs w:val="20"/>
              </w:rPr>
              <w:t>soluționare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Total</w:t>
            </w:r>
          </w:p>
        </w:tc>
      </w:tr>
      <w:tr w:rsidR="001E755B" w:rsidRPr="00445339" w:rsidTr="001E755B">
        <w:tc>
          <w:tcPr>
            <w:tcW w:w="1978" w:type="dxa"/>
            <w:shd w:val="clear" w:color="auto" w:fill="auto"/>
          </w:tcPr>
          <w:p w:rsidR="001E755B" w:rsidRPr="00445339" w:rsidRDefault="009B4C85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326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12" w:type="dxa"/>
            <w:shd w:val="clear" w:color="auto" w:fill="auto"/>
          </w:tcPr>
          <w:p w:rsidR="001E755B" w:rsidRPr="00445339" w:rsidRDefault="009B4C85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35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214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1E755B" w:rsidRPr="00445339" w:rsidRDefault="0036067F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445339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</w:tr>
    </w:tbl>
    <w:p w:rsidR="001E755B" w:rsidRPr="00445339" w:rsidRDefault="001E755B" w:rsidP="001E755B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:rsidR="001E755B" w:rsidRDefault="001E755B" w:rsidP="001E755B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</w:rPr>
      </w:pPr>
    </w:p>
    <w:p w:rsidR="00433F3F" w:rsidRDefault="00433F3F" w:rsidP="001E755B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</w:rPr>
      </w:pPr>
    </w:p>
    <w:p w:rsidR="00433F3F" w:rsidRDefault="00433F3F" w:rsidP="001E755B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</w:rPr>
      </w:pPr>
    </w:p>
    <w:p w:rsidR="00433F3F" w:rsidRPr="00445339" w:rsidRDefault="00433F3F" w:rsidP="001E755B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</w:rPr>
      </w:pPr>
    </w:p>
    <w:p w:rsidR="001E755B" w:rsidRPr="00F97E15" w:rsidRDefault="001E755B" w:rsidP="001E755B">
      <w:pPr>
        <w:shd w:val="clear" w:color="auto" w:fill="FFFFFF"/>
        <w:spacing w:after="150"/>
        <w:jc w:val="left"/>
        <w:rPr>
          <w:rFonts w:ascii="Arial" w:eastAsia="Times New Roman" w:hAnsi="Arial" w:cs="Arial"/>
          <w:sz w:val="20"/>
          <w:szCs w:val="20"/>
          <w:lang w:val="fr-FR"/>
        </w:rPr>
      </w:pPr>
      <w:r w:rsidRPr="00F97E15">
        <w:rPr>
          <w:rFonts w:eastAsia="Times New Roman" w:cs="Arial"/>
          <w:b/>
          <w:bCs/>
          <w:sz w:val="24"/>
          <w:szCs w:val="24"/>
          <w:lang w:val="fr-FR"/>
        </w:rPr>
        <w:t>7.</w:t>
      </w:r>
      <w:r w:rsidRPr="00F97E15">
        <w:rPr>
          <w:rFonts w:eastAsia="Times New Roman" w:cs="Arial"/>
          <w:sz w:val="24"/>
          <w:szCs w:val="24"/>
          <w:lang w:val="fr-FR"/>
        </w:rPr>
        <w:t xml:space="preserve"> Managementul procesului de comunicare a informațiilor </w:t>
      </w:r>
      <w:proofErr w:type="gramStart"/>
      <w:r w:rsidRPr="00F97E15">
        <w:rPr>
          <w:rFonts w:eastAsia="Times New Roman" w:cs="Arial"/>
          <w:sz w:val="24"/>
          <w:szCs w:val="24"/>
          <w:lang w:val="fr-FR"/>
        </w:rPr>
        <w:t>de interes</w:t>
      </w:r>
      <w:proofErr w:type="gramEnd"/>
      <w:r w:rsidRPr="00F97E15">
        <w:rPr>
          <w:rFonts w:eastAsia="Times New Roman" w:cs="Arial"/>
          <w:sz w:val="24"/>
          <w:szCs w:val="24"/>
          <w:lang w:val="fr-FR"/>
        </w:rPr>
        <w:t xml:space="preserve"> public</w:t>
      </w:r>
    </w:p>
    <w:tbl>
      <w:tblPr>
        <w:tblW w:w="0" w:type="auto"/>
        <w:jc w:val="center"/>
        <w:tblInd w:w="-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2127"/>
        <w:gridCol w:w="2762"/>
      </w:tblGrid>
      <w:tr w:rsidR="001E755B" w:rsidRPr="00445339" w:rsidTr="00672248">
        <w:trPr>
          <w:trHeight w:val="413"/>
          <w:jc w:val="center"/>
        </w:trPr>
        <w:tc>
          <w:tcPr>
            <w:tcW w:w="99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55B" w:rsidRPr="00445339" w:rsidRDefault="001E755B" w:rsidP="00913C95">
            <w:pPr>
              <w:shd w:val="clear" w:color="auto" w:fill="FFFFFF"/>
              <w:spacing w:after="150"/>
              <w:ind w:right="-112" w:firstLine="1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b/>
                <w:bCs/>
                <w:sz w:val="20"/>
                <w:szCs w:val="20"/>
              </w:rPr>
              <w:t>7.1.</w:t>
            </w:r>
            <w:r w:rsidRPr="00445339">
              <w:rPr>
                <w:rFonts w:eastAsia="Times New Roman" w:cs="Arial"/>
                <w:sz w:val="20"/>
                <w:szCs w:val="20"/>
              </w:rPr>
              <w:t> 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Costuri</w:t>
            </w:r>
            <w:proofErr w:type="spellEnd"/>
          </w:p>
        </w:tc>
      </w:tr>
      <w:tr w:rsidR="001E755B" w:rsidRPr="00445339" w:rsidTr="00672248">
        <w:trPr>
          <w:trHeight w:val="881"/>
          <w:jc w:val="center"/>
        </w:trPr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Costuri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totale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de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funcționare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ale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compartimentului</w:t>
            </w:r>
            <w:proofErr w:type="spellEnd"/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Sume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încasate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din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serviciul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de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copiere</w:t>
            </w:r>
            <w:proofErr w:type="spellEnd"/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Contravaloarea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serviciului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de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copiere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(lei/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pagină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>)</w:t>
            </w:r>
          </w:p>
        </w:tc>
        <w:tc>
          <w:tcPr>
            <w:tcW w:w="27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 xml:space="preserve">Care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este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documentul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care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stă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la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baza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stabilirii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contravalorii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serviciului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 xml:space="preserve"> de </w:t>
            </w:r>
            <w:proofErr w:type="spellStart"/>
            <w:r w:rsidRPr="00445339">
              <w:rPr>
                <w:rFonts w:eastAsia="Times New Roman" w:cs="Arial"/>
                <w:sz w:val="20"/>
                <w:szCs w:val="20"/>
              </w:rPr>
              <w:t>copiere</w:t>
            </w:r>
            <w:proofErr w:type="spellEnd"/>
            <w:r w:rsidRPr="00445339">
              <w:rPr>
                <w:rFonts w:eastAsia="Times New Roman" w:cs="Arial"/>
                <w:sz w:val="20"/>
                <w:szCs w:val="20"/>
              </w:rPr>
              <w:t>?</w:t>
            </w:r>
          </w:p>
        </w:tc>
      </w:tr>
      <w:tr w:rsidR="001E755B" w:rsidRPr="00445339" w:rsidTr="00672248">
        <w:trPr>
          <w:trHeight w:val="400"/>
          <w:jc w:val="center"/>
        </w:trPr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27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755B" w:rsidRPr="00445339" w:rsidRDefault="001E755B" w:rsidP="00913C9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445339">
              <w:rPr>
                <w:rFonts w:eastAsia="Times New Roman" w:cs="Arial"/>
                <w:sz w:val="20"/>
                <w:szCs w:val="20"/>
              </w:rPr>
              <w:t>0</w:t>
            </w:r>
          </w:p>
        </w:tc>
      </w:tr>
    </w:tbl>
    <w:p w:rsidR="001E755B" w:rsidRPr="00445339" w:rsidRDefault="001E755B" w:rsidP="001E755B">
      <w:pPr>
        <w:shd w:val="clear" w:color="auto" w:fill="FFFFFF"/>
        <w:spacing w:after="150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b/>
          <w:bCs/>
          <w:sz w:val="24"/>
          <w:szCs w:val="24"/>
        </w:rPr>
        <w:t>7.2.</w:t>
      </w:r>
      <w:r w:rsidRPr="00445339">
        <w:rPr>
          <w:rFonts w:eastAsia="Times New Roman" w:cs="Arial"/>
          <w:sz w:val="24"/>
          <w:szCs w:val="24"/>
        </w:rPr>
        <w:t> </w:t>
      </w:r>
      <w:proofErr w:type="spellStart"/>
      <w:r w:rsidRPr="00445339">
        <w:rPr>
          <w:rFonts w:eastAsia="Times New Roman" w:cs="Arial"/>
          <w:sz w:val="24"/>
          <w:szCs w:val="24"/>
        </w:rPr>
        <w:t>Creșterea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eficienței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accesului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la </w:t>
      </w:r>
      <w:proofErr w:type="spellStart"/>
      <w:r w:rsidRPr="00445339">
        <w:rPr>
          <w:rFonts w:eastAsia="Times New Roman" w:cs="Arial"/>
          <w:sz w:val="24"/>
          <w:szCs w:val="24"/>
        </w:rPr>
        <w:t>informații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de </w:t>
      </w:r>
      <w:proofErr w:type="spellStart"/>
      <w:r w:rsidRPr="00445339">
        <w:rPr>
          <w:rFonts w:eastAsia="Times New Roman" w:cs="Arial"/>
          <w:sz w:val="24"/>
          <w:szCs w:val="24"/>
        </w:rPr>
        <w:t>interes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public</w:t>
      </w:r>
    </w:p>
    <w:p w:rsidR="001E755B" w:rsidRPr="00F97E15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  <w:lang w:val="fr-FR"/>
        </w:rPr>
      </w:pPr>
      <w:r w:rsidRPr="00F97E15">
        <w:rPr>
          <w:rFonts w:eastAsia="Times New Roman" w:cs="Arial"/>
          <w:b/>
          <w:bCs/>
          <w:sz w:val="24"/>
          <w:szCs w:val="24"/>
          <w:lang w:val="fr-FR"/>
        </w:rPr>
        <w:t>a)</w:t>
      </w:r>
      <w:r w:rsidRPr="00F97E15">
        <w:rPr>
          <w:rFonts w:eastAsia="Times New Roman" w:cs="Arial"/>
          <w:sz w:val="24"/>
          <w:szCs w:val="24"/>
          <w:lang w:val="fr-FR"/>
        </w:rPr>
        <w:t> Instituția dumneavoastră deține un punct de informare/bibliotecă virtuală în care sunt publicate seturi de date de interes public ?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[X] Da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b/>
          <w:bCs/>
          <w:sz w:val="24"/>
          <w:szCs w:val="24"/>
        </w:rPr>
      </w:pPr>
      <w:r w:rsidRPr="00445339">
        <w:rPr>
          <w:rFonts w:eastAsia="Times New Roman" w:cs="Arial"/>
          <w:sz w:val="24"/>
          <w:szCs w:val="24"/>
        </w:rPr>
        <w:t>[ ] Nu</w:t>
      </w: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b/>
          <w:bCs/>
          <w:sz w:val="24"/>
          <w:szCs w:val="24"/>
        </w:rPr>
      </w:pPr>
    </w:p>
    <w:p w:rsidR="001E755B" w:rsidRPr="00445339" w:rsidRDefault="001E755B" w:rsidP="001E755B">
      <w:pPr>
        <w:shd w:val="clear" w:color="auto" w:fill="FFFFFF"/>
        <w:spacing w:after="150"/>
        <w:jc w:val="left"/>
        <w:rPr>
          <w:rFonts w:ascii="Arial" w:eastAsia="Times New Roman" w:hAnsi="Arial" w:cs="Arial"/>
        </w:rPr>
      </w:pPr>
      <w:r w:rsidRPr="00445339">
        <w:rPr>
          <w:rFonts w:eastAsia="Times New Roman" w:cs="Arial"/>
          <w:b/>
          <w:bCs/>
          <w:sz w:val="24"/>
          <w:szCs w:val="24"/>
        </w:rPr>
        <w:t>b)</w:t>
      </w:r>
      <w:r w:rsidRPr="00445339">
        <w:rPr>
          <w:rFonts w:eastAsia="Times New Roman" w:cs="Arial"/>
          <w:sz w:val="24"/>
          <w:szCs w:val="24"/>
        </w:rPr>
        <w:t> </w:t>
      </w:r>
      <w:proofErr w:type="spellStart"/>
      <w:r w:rsidRPr="00445339">
        <w:rPr>
          <w:rFonts w:eastAsia="Times New Roman" w:cs="Arial"/>
          <w:sz w:val="24"/>
          <w:szCs w:val="24"/>
        </w:rPr>
        <w:t>Enumerați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punctele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pe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care le </w:t>
      </w:r>
      <w:proofErr w:type="spellStart"/>
      <w:r w:rsidRPr="00445339">
        <w:rPr>
          <w:rFonts w:eastAsia="Times New Roman" w:cs="Arial"/>
          <w:sz w:val="24"/>
          <w:szCs w:val="24"/>
        </w:rPr>
        <w:t>considerați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necesar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a fi </w:t>
      </w:r>
      <w:proofErr w:type="spellStart"/>
      <w:r w:rsidRPr="00445339">
        <w:rPr>
          <w:rFonts w:eastAsia="Times New Roman" w:cs="Arial"/>
          <w:sz w:val="24"/>
          <w:szCs w:val="24"/>
        </w:rPr>
        <w:t>îmbunătățite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la </w:t>
      </w:r>
      <w:proofErr w:type="spellStart"/>
      <w:r w:rsidRPr="00445339">
        <w:rPr>
          <w:rFonts w:eastAsia="Times New Roman" w:cs="Arial"/>
          <w:sz w:val="24"/>
          <w:szCs w:val="24"/>
        </w:rPr>
        <w:t>nivelul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instituției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dumneavoastră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pentru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creșterea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eficienței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procesului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de </w:t>
      </w:r>
      <w:proofErr w:type="spellStart"/>
      <w:r w:rsidRPr="00445339">
        <w:rPr>
          <w:rFonts w:eastAsia="Times New Roman" w:cs="Arial"/>
          <w:sz w:val="24"/>
          <w:szCs w:val="24"/>
        </w:rPr>
        <w:t>asigurare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</w:t>
      </w:r>
      <w:proofErr w:type="gramStart"/>
      <w:r w:rsidRPr="00445339">
        <w:rPr>
          <w:rFonts w:eastAsia="Times New Roman" w:cs="Arial"/>
          <w:sz w:val="24"/>
          <w:szCs w:val="24"/>
        </w:rPr>
        <w:t>a</w:t>
      </w:r>
      <w:proofErr w:type="gramEnd"/>
      <w:r w:rsidRPr="00445339">
        <w:rPr>
          <w:rFonts w:eastAsia="Times New Roman" w:cs="Arial"/>
          <w:sz w:val="24"/>
          <w:szCs w:val="24"/>
        </w:rPr>
        <w:t xml:space="preserve"> </w:t>
      </w:r>
      <w:proofErr w:type="spellStart"/>
      <w:r w:rsidRPr="00445339">
        <w:rPr>
          <w:rFonts w:eastAsia="Times New Roman" w:cs="Arial"/>
          <w:sz w:val="24"/>
          <w:szCs w:val="24"/>
        </w:rPr>
        <w:t>accesului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la </w:t>
      </w:r>
      <w:proofErr w:type="spellStart"/>
      <w:r w:rsidRPr="00445339">
        <w:rPr>
          <w:rFonts w:eastAsia="Times New Roman" w:cs="Arial"/>
          <w:sz w:val="24"/>
          <w:szCs w:val="24"/>
        </w:rPr>
        <w:t>informații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de </w:t>
      </w:r>
      <w:proofErr w:type="spellStart"/>
      <w:r w:rsidRPr="00445339">
        <w:rPr>
          <w:rFonts w:eastAsia="Times New Roman" w:cs="Arial"/>
          <w:sz w:val="24"/>
          <w:szCs w:val="24"/>
        </w:rPr>
        <w:t>interes</w:t>
      </w:r>
      <w:proofErr w:type="spellEnd"/>
      <w:r w:rsidRPr="00445339">
        <w:rPr>
          <w:rFonts w:eastAsia="Times New Roman" w:cs="Arial"/>
          <w:sz w:val="24"/>
          <w:szCs w:val="24"/>
        </w:rPr>
        <w:t xml:space="preserve"> public: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E755B" w:rsidRPr="00445339" w:rsidTr="00913C95">
        <w:trPr>
          <w:trHeight w:val="953"/>
        </w:trPr>
        <w:tc>
          <w:tcPr>
            <w:tcW w:w="0" w:type="auto"/>
            <w:shd w:val="clear" w:color="auto" w:fill="auto"/>
          </w:tcPr>
          <w:p w:rsidR="001E755B" w:rsidRPr="00445339" w:rsidRDefault="001E755B" w:rsidP="00913C95">
            <w:pPr>
              <w:spacing w:after="150"/>
              <w:jc w:val="left"/>
              <w:rPr>
                <w:rFonts w:eastAsia="Times New Roman" w:cs="Arial"/>
                <w:sz w:val="24"/>
                <w:szCs w:val="24"/>
              </w:rPr>
            </w:pPr>
            <w:r w:rsidRPr="00445339">
              <w:rPr>
                <w:rFonts w:eastAsia="Times New Roman" w:cs="Arial"/>
                <w:sz w:val="24"/>
                <w:szCs w:val="24"/>
              </w:rPr>
              <w:t xml:space="preserve">-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Transparentizarea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continuă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a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activității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instituției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>;</w:t>
            </w:r>
          </w:p>
          <w:p w:rsidR="001E755B" w:rsidRPr="00445339" w:rsidRDefault="001E755B" w:rsidP="00913C95">
            <w:pPr>
              <w:spacing w:after="150"/>
              <w:jc w:val="left"/>
              <w:rPr>
                <w:rFonts w:eastAsia="Times New Roman" w:cs="Arial"/>
                <w:sz w:val="24"/>
                <w:szCs w:val="24"/>
              </w:rPr>
            </w:pPr>
            <w:r w:rsidRPr="00445339">
              <w:rPr>
                <w:rFonts w:eastAsia="Times New Roman" w:cs="Arial"/>
                <w:sz w:val="24"/>
                <w:szCs w:val="24"/>
              </w:rPr>
              <w:t xml:space="preserve">-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Cunoașterea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legislației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în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domeniul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furnizării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informațiilor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de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interes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public, de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către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angajații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compartimentului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responsabil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și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conștientizarea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importanței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transmiterii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acestor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date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în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termenul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legal;</w:t>
            </w:r>
          </w:p>
          <w:p w:rsidR="001E755B" w:rsidRPr="00445339" w:rsidRDefault="001E755B" w:rsidP="00913C95">
            <w:pPr>
              <w:spacing w:after="15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445339">
              <w:rPr>
                <w:rFonts w:eastAsia="Times New Roman" w:cs="Arial"/>
                <w:sz w:val="24"/>
                <w:szCs w:val="24"/>
              </w:rPr>
              <w:t xml:space="preserve">-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Organizarea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de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programe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,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cursuri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de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perfecționare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a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personalului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desemnat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pentru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furnizarea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acestui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tip de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informație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>.</w:t>
            </w:r>
          </w:p>
        </w:tc>
      </w:tr>
    </w:tbl>
    <w:p w:rsidR="001E755B" w:rsidRPr="00445339" w:rsidRDefault="001E755B" w:rsidP="001E755B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4"/>
          <w:szCs w:val="24"/>
        </w:rPr>
      </w:pPr>
    </w:p>
    <w:p w:rsidR="001E755B" w:rsidRPr="00F97E15" w:rsidRDefault="001E755B" w:rsidP="001E755B">
      <w:pPr>
        <w:shd w:val="clear" w:color="auto" w:fill="FFFFFF"/>
        <w:spacing w:after="150"/>
        <w:jc w:val="left"/>
        <w:rPr>
          <w:rFonts w:eastAsia="Times New Roman" w:cs="Arial"/>
          <w:sz w:val="24"/>
          <w:szCs w:val="24"/>
          <w:lang w:val="fr-FR"/>
        </w:rPr>
      </w:pPr>
      <w:r w:rsidRPr="00F97E15">
        <w:rPr>
          <w:rFonts w:eastAsia="Times New Roman" w:cs="Arial"/>
          <w:b/>
          <w:bCs/>
          <w:sz w:val="24"/>
          <w:szCs w:val="24"/>
          <w:lang w:val="fr-FR"/>
        </w:rPr>
        <w:t>c)</w:t>
      </w:r>
      <w:r w:rsidRPr="00F97E15">
        <w:rPr>
          <w:rFonts w:eastAsia="Times New Roman" w:cs="Arial"/>
          <w:sz w:val="24"/>
          <w:szCs w:val="24"/>
          <w:lang w:val="fr-FR"/>
        </w:rPr>
        <w:t> Enumerați măsurile luate pentru îmbunătățirea procesului de asigurare a accesului la informații de interes public:</w:t>
      </w:r>
    </w:p>
    <w:p w:rsidR="001E755B" w:rsidRPr="00F97E15" w:rsidRDefault="001E755B" w:rsidP="001E755B">
      <w:pPr>
        <w:shd w:val="clear" w:color="auto" w:fill="FFFFFF"/>
        <w:spacing w:after="150"/>
        <w:jc w:val="left"/>
        <w:rPr>
          <w:rFonts w:ascii="Arial" w:eastAsia="Times New Roman" w:hAnsi="Arial" w:cs="Arial"/>
          <w:sz w:val="24"/>
          <w:szCs w:val="24"/>
          <w:lang w:val="fr-FR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1E755B" w:rsidRPr="00F97E15" w:rsidTr="00E54B8B">
        <w:trPr>
          <w:trHeight w:val="1169"/>
        </w:trPr>
        <w:tc>
          <w:tcPr>
            <w:tcW w:w="9754" w:type="dxa"/>
            <w:shd w:val="clear" w:color="auto" w:fill="auto"/>
          </w:tcPr>
          <w:p w:rsidR="001E755B" w:rsidRPr="00445339" w:rsidRDefault="001E755B" w:rsidP="00913C95">
            <w:pPr>
              <w:spacing w:after="150"/>
              <w:jc w:val="left"/>
              <w:rPr>
                <w:rFonts w:eastAsia="Times New Roman" w:cs="Arial"/>
                <w:sz w:val="24"/>
                <w:szCs w:val="24"/>
              </w:rPr>
            </w:pPr>
            <w:r w:rsidRPr="0044533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Actualizarea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permanantă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a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informațiilor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de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interes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public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pe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site-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ul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instituției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zilnic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>;</w:t>
            </w:r>
          </w:p>
          <w:p w:rsidR="001E755B" w:rsidRPr="00445339" w:rsidRDefault="001E755B" w:rsidP="00913C95">
            <w:pPr>
              <w:spacing w:after="150"/>
              <w:jc w:val="left"/>
              <w:rPr>
                <w:rFonts w:eastAsia="Times New Roman" w:cs="Arial"/>
                <w:sz w:val="24"/>
                <w:szCs w:val="24"/>
              </w:rPr>
            </w:pPr>
            <w:r w:rsidRPr="00445339">
              <w:rPr>
                <w:rFonts w:eastAsia="Times New Roman" w:cs="Arial"/>
                <w:sz w:val="24"/>
                <w:szCs w:val="24"/>
              </w:rPr>
              <w:t xml:space="preserve">-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Afișarea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informațiilor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pe</w:t>
            </w:r>
            <w:proofErr w:type="spellEnd"/>
            <w:r w:rsidR="004F1CC3">
              <w:rPr>
                <w:rFonts w:eastAsia="Times New Roman" w:cs="Arial"/>
                <w:sz w:val="24"/>
                <w:szCs w:val="24"/>
              </w:rPr>
              <w:t xml:space="preserve"> edirect.e-guvernare.ro (PCUE</w:t>
            </w:r>
            <w:r w:rsidRPr="00445339">
              <w:rPr>
                <w:rFonts w:eastAsia="Times New Roman" w:cs="Arial"/>
                <w:sz w:val="24"/>
                <w:szCs w:val="24"/>
              </w:rPr>
              <w:t>)</w:t>
            </w:r>
            <w:r w:rsidR="00C8076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="00C8076C">
              <w:rPr>
                <w:rFonts w:eastAsia="Times New Roman" w:cs="Arial"/>
                <w:sz w:val="24"/>
                <w:szCs w:val="24"/>
              </w:rPr>
              <w:t>și</w:t>
            </w:r>
            <w:proofErr w:type="spellEnd"/>
            <w:r w:rsidR="00C8076C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="00C8076C">
              <w:rPr>
                <w:rFonts w:eastAsia="Times New Roman" w:cs="Arial"/>
                <w:sz w:val="24"/>
                <w:szCs w:val="24"/>
              </w:rPr>
              <w:t>pe</w:t>
            </w:r>
            <w:proofErr w:type="spellEnd"/>
            <w:r w:rsidR="00C8076C">
              <w:rPr>
                <w:rFonts w:eastAsia="Times New Roman" w:cs="Arial"/>
                <w:sz w:val="24"/>
                <w:szCs w:val="24"/>
              </w:rPr>
              <w:t xml:space="preserve"> data.gov.ro</w:t>
            </w:r>
            <w:r w:rsidRPr="00445339">
              <w:rPr>
                <w:rFonts w:eastAsia="Times New Roman" w:cs="Arial"/>
                <w:sz w:val="24"/>
                <w:szCs w:val="24"/>
              </w:rPr>
              <w:t>;</w:t>
            </w:r>
          </w:p>
          <w:p w:rsidR="001E755B" w:rsidRPr="00445339" w:rsidRDefault="001E755B" w:rsidP="00913C95">
            <w:pPr>
              <w:spacing w:after="150"/>
              <w:jc w:val="left"/>
              <w:rPr>
                <w:rFonts w:eastAsia="Times New Roman" w:cs="Arial"/>
                <w:sz w:val="24"/>
                <w:szCs w:val="24"/>
              </w:rPr>
            </w:pPr>
            <w:r w:rsidRPr="00445339">
              <w:rPr>
                <w:rFonts w:eastAsia="Times New Roman" w:cs="Arial"/>
                <w:sz w:val="24"/>
                <w:szCs w:val="24"/>
              </w:rPr>
              <w:t xml:space="preserve">-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Asigurarea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transparenței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și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promovarea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tuturor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informațiilor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prin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toate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canalele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 xml:space="preserve"> de </w:t>
            </w:r>
            <w:proofErr w:type="spellStart"/>
            <w:r w:rsidRPr="00445339">
              <w:rPr>
                <w:rFonts w:eastAsia="Times New Roman" w:cs="Arial"/>
                <w:sz w:val="24"/>
                <w:szCs w:val="24"/>
              </w:rPr>
              <w:t>comunicare</w:t>
            </w:r>
            <w:proofErr w:type="spellEnd"/>
            <w:r w:rsidRPr="00445339">
              <w:rPr>
                <w:rFonts w:eastAsia="Times New Roman" w:cs="Arial"/>
                <w:sz w:val="24"/>
                <w:szCs w:val="24"/>
              </w:rPr>
              <w:t>;</w:t>
            </w:r>
          </w:p>
          <w:p w:rsidR="001E755B" w:rsidRPr="00F97E15" w:rsidRDefault="001E755B" w:rsidP="00913C95">
            <w:pPr>
              <w:spacing w:after="150"/>
              <w:jc w:val="left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  <w:r w:rsidRPr="00F97E15">
              <w:rPr>
                <w:rFonts w:eastAsia="Times New Roman" w:cs="Arial"/>
                <w:sz w:val="24"/>
                <w:szCs w:val="24"/>
                <w:lang w:val="fr-FR"/>
              </w:rPr>
              <w:t>- Existența postului telefonic  destinat  colaborării cu mass-media: 021.201.93.99.</w:t>
            </w:r>
          </w:p>
        </w:tc>
      </w:tr>
    </w:tbl>
    <w:p w:rsidR="00F4322D" w:rsidRPr="00F97E15" w:rsidRDefault="001E755B" w:rsidP="000B2BB5">
      <w:pPr>
        <w:tabs>
          <w:tab w:val="left" w:pos="2187"/>
        </w:tabs>
        <w:spacing w:after="200" w:line="276" w:lineRule="auto"/>
        <w:jc w:val="left"/>
        <w:rPr>
          <w:rFonts w:ascii="Calibri" w:eastAsia="Calibri" w:hAnsi="Calibri"/>
          <w:lang w:val="fr-FR"/>
        </w:rPr>
      </w:pPr>
      <w:r w:rsidRPr="00F97E15">
        <w:rPr>
          <w:rFonts w:ascii="Calibri" w:eastAsia="Calibri" w:hAnsi="Calibri"/>
          <w:lang w:val="fr-FR"/>
        </w:rPr>
        <w:tab/>
      </w:r>
    </w:p>
    <w:p w:rsidR="00534599" w:rsidRPr="00F97E15" w:rsidRDefault="00F4322D" w:rsidP="00F4322D">
      <w:pPr>
        <w:tabs>
          <w:tab w:val="left" w:pos="2760"/>
        </w:tabs>
        <w:rPr>
          <w:rFonts w:ascii="Calibri" w:eastAsia="Calibri" w:hAnsi="Calibri"/>
          <w:lang w:val="fr-FR"/>
        </w:rPr>
      </w:pPr>
      <w:r w:rsidRPr="00F97E15">
        <w:rPr>
          <w:rFonts w:ascii="Calibri" w:eastAsia="Calibri" w:hAnsi="Calibri"/>
          <w:lang w:val="fr-FR"/>
        </w:rPr>
        <w:tab/>
      </w:r>
    </w:p>
    <w:sectPr w:rsidR="00534599" w:rsidRPr="00F97E15" w:rsidSect="00201B6F">
      <w:headerReference w:type="default" r:id="rId9"/>
      <w:footerReference w:type="default" r:id="rId10"/>
      <w:pgSz w:w="11906" w:h="16838"/>
      <w:pgMar w:top="1417" w:right="566" w:bottom="851" w:left="2268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90" w:rsidRDefault="00CD4490" w:rsidP="00B0429F">
      <w:r>
        <w:separator/>
      </w:r>
    </w:p>
  </w:endnote>
  <w:endnote w:type="continuationSeparator" w:id="0">
    <w:p w:rsidR="00CD4490" w:rsidRDefault="00CD4490" w:rsidP="00B0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color w:val="002060"/>
        <w:sz w:val="12"/>
        <w:szCs w:val="12"/>
      </w:rPr>
      <w:id w:val="-1536416855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color w:val="002060"/>
            <w:sz w:val="12"/>
            <w:szCs w:val="1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72248" w:rsidRPr="00E042F7" w:rsidRDefault="00672248" w:rsidP="00263292">
            <w:pPr>
              <w:pStyle w:val="Subsol"/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</w:pPr>
            <w:r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  <w:t>Datele cu caracter personal sunt prelucrate conform Regulamentului  (UE) nr. 2016/679</w:t>
            </w:r>
          </w:p>
          <w:p w:rsidR="00672248" w:rsidRPr="002B7FA7" w:rsidRDefault="00672248" w:rsidP="00501246">
            <w:pPr>
              <w:pStyle w:val="Subsol"/>
              <w:ind w:firstLine="709"/>
              <w:rPr>
                <w:rFonts w:ascii="Trebuchet MS" w:hAnsi="Trebuchet MS" w:cs="Arial"/>
                <w:b/>
                <w:color w:val="003366"/>
                <w:sz w:val="16"/>
                <w:szCs w:val="16"/>
              </w:rPr>
            </w:pPr>
          </w:p>
          <w:p w:rsidR="00672248" w:rsidRDefault="00672248" w:rsidP="00263292">
            <w:pPr>
              <w:pStyle w:val="Subsol"/>
              <w:rPr>
                <w:rFonts w:ascii="Trebuchet MS" w:hAnsi="Trebuchet MS" w:cs="Arial"/>
                <w:b/>
                <w:bCs/>
                <w:color w:val="003366"/>
                <w:sz w:val="12"/>
                <w:szCs w:val="12"/>
              </w:rPr>
            </w:pPr>
            <w:r w:rsidRPr="002B7FA7">
              <w:rPr>
                <w:rFonts w:ascii="Trebuchet MS" w:hAnsi="Trebuchet MS" w:cs="Arial"/>
                <w:b/>
                <w:bCs/>
                <w:color w:val="003366"/>
                <w:sz w:val="12"/>
                <w:szCs w:val="12"/>
              </w:rPr>
              <w:t xml:space="preserve">Str. Smârdan, nr. 3, sector 3, Bucureşti, cod </w:t>
            </w:r>
            <w:proofErr w:type="spellStart"/>
            <w:r w:rsidRPr="002B7FA7">
              <w:rPr>
                <w:rFonts w:ascii="Trebuchet MS" w:hAnsi="Trebuchet MS" w:cs="Arial"/>
                <w:b/>
                <w:bCs/>
                <w:color w:val="003366"/>
                <w:sz w:val="12"/>
                <w:szCs w:val="12"/>
              </w:rPr>
              <w:t>postal</w:t>
            </w:r>
            <w:proofErr w:type="spellEnd"/>
            <w:r w:rsidRPr="002B7FA7">
              <w:rPr>
                <w:rFonts w:ascii="Trebuchet MS" w:hAnsi="Trebuchet MS" w:cs="Arial"/>
                <w:b/>
                <w:bCs/>
                <w:color w:val="003366"/>
                <w:sz w:val="12"/>
                <w:szCs w:val="12"/>
              </w:rPr>
              <w:t xml:space="preserve"> 030071</w:t>
            </w:r>
          </w:p>
          <w:p w:rsidR="00672248" w:rsidRPr="002B7FA7" w:rsidRDefault="00672248" w:rsidP="00263292">
            <w:pPr>
              <w:pStyle w:val="Subsol"/>
              <w:rPr>
                <w:rFonts w:ascii="Trebuchet MS" w:hAnsi="Trebuchet MS" w:cs="Arial"/>
                <w:b/>
                <w:bCs/>
                <w:color w:val="003366"/>
                <w:sz w:val="12"/>
                <w:szCs w:val="12"/>
              </w:rPr>
            </w:pPr>
            <w:r>
              <w:rPr>
                <w:rFonts w:ascii="Trebuchet MS" w:hAnsi="Trebuchet MS" w:cs="Arial"/>
                <w:b/>
                <w:noProof/>
                <w:color w:val="003366"/>
                <w:sz w:val="16"/>
                <w:szCs w:val="16"/>
                <w:lang w:eastAsia="ro-RO"/>
              </w:rPr>
              <w:drawing>
                <wp:anchor distT="0" distB="0" distL="114300" distR="114300" simplePos="0" relativeHeight="251663360" behindDoc="0" locked="0" layoutInCell="1" allowOverlap="1" wp14:anchorId="07A2DF02" wp14:editId="0E51F2F2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50165</wp:posOffset>
                  </wp:positionV>
                  <wp:extent cx="154305" cy="154305"/>
                  <wp:effectExtent l="0" t="0" r="0" b="0"/>
                  <wp:wrapSquare wrapText="bothSides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 icon 1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 w:cs="Arial"/>
                <w:b/>
                <w:bCs/>
                <w:color w:val="003366"/>
                <w:sz w:val="12"/>
                <w:szCs w:val="12"/>
              </w:rPr>
              <w:t>Tel/ FAX: 021/315.35.43,</w:t>
            </w:r>
            <w:r w:rsidRPr="002B7FA7">
              <w:rPr>
                <w:rFonts w:ascii="Trebuchet MS" w:hAnsi="Trebuchet MS" w:cs="Arial"/>
                <w:b/>
                <w:bCs/>
                <w:color w:val="003366"/>
                <w:sz w:val="12"/>
                <w:szCs w:val="12"/>
              </w:rPr>
              <w:t xml:space="preserve"> e-mail:</w:t>
            </w:r>
            <w:hyperlink r:id="rId2" w:history="1">
              <w:r w:rsidRPr="002B7FA7">
                <w:rPr>
                  <w:rStyle w:val="Hyperlink"/>
                  <w:rFonts w:ascii="Trebuchet MS" w:hAnsi="Trebuchet MS" w:cs="Arial"/>
                  <w:b/>
                  <w:bCs/>
                  <w:sz w:val="12"/>
                  <w:szCs w:val="12"/>
                </w:rPr>
                <w:t>cetatenie@just.ro</w:t>
              </w:r>
            </w:hyperlink>
            <w:r w:rsidRPr="002B7FA7">
              <w:rPr>
                <w:rFonts w:ascii="Trebuchet MS" w:hAnsi="Trebuchet MS" w:cs="Arial"/>
                <w:b/>
                <w:bCs/>
                <w:color w:val="003366"/>
                <w:sz w:val="12"/>
                <w:szCs w:val="12"/>
              </w:rPr>
              <w:t xml:space="preserve">                                                             </w:t>
            </w:r>
            <w:r>
              <w:rPr>
                <w:rFonts w:ascii="Trebuchet MS" w:hAnsi="Trebuchet MS" w:cs="Arial"/>
                <w:b/>
                <w:bCs/>
                <w:color w:val="003366"/>
                <w:sz w:val="12"/>
                <w:szCs w:val="12"/>
              </w:rPr>
              <w:t xml:space="preserve">  </w:t>
            </w:r>
          </w:p>
          <w:p w:rsidR="00672248" w:rsidRPr="002B7FA7" w:rsidRDefault="00672248" w:rsidP="00263292">
            <w:pPr>
              <w:pStyle w:val="Subsol"/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</w:pPr>
            <w:proofErr w:type="spellStart"/>
            <w:r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  <w:t>www.cetatenie.just.ro</w:t>
            </w:r>
            <w:proofErr w:type="spellEnd"/>
            <w:r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  <w:t xml:space="preserve">             Autoritatea Națională pentru Cetățenie                                                                                                  </w:t>
            </w:r>
            <w:r w:rsidRPr="00DD72E7"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  <w:t xml:space="preserve">Pagină </w:t>
            </w:r>
            <w:r w:rsidRPr="00DD72E7"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  <w:fldChar w:fldCharType="begin"/>
            </w:r>
            <w:r w:rsidRPr="00DD72E7"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  <w:instrText>PAGE  \* Arabic  \* MERGEFORMAT</w:instrText>
            </w:r>
            <w:r w:rsidRPr="00DD72E7"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  <w:fldChar w:fldCharType="separate"/>
            </w:r>
            <w:r w:rsidR="00F97E15">
              <w:rPr>
                <w:rFonts w:ascii="Trebuchet MS" w:hAnsi="Trebuchet MS" w:cs="Arial"/>
                <w:b/>
                <w:noProof/>
                <w:color w:val="003366"/>
                <w:sz w:val="12"/>
                <w:szCs w:val="12"/>
              </w:rPr>
              <w:t>1</w:t>
            </w:r>
            <w:r w:rsidRPr="00DD72E7"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  <w:fldChar w:fldCharType="end"/>
            </w:r>
            <w:r w:rsidRPr="00DD72E7"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  <w:t xml:space="preserve"> din </w:t>
            </w:r>
            <w:r w:rsidRPr="00DD72E7"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  <w:fldChar w:fldCharType="begin"/>
            </w:r>
            <w:r w:rsidRPr="00DD72E7"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  <w:instrText>NUMPAGES  \* Arabic  \* MERGEFORMAT</w:instrText>
            </w:r>
            <w:r w:rsidRPr="00DD72E7"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  <w:fldChar w:fldCharType="separate"/>
            </w:r>
            <w:r w:rsidR="00F97E15">
              <w:rPr>
                <w:rFonts w:ascii="Trebuchet MS" w:hAnsi="Trebuchet MS" w:cs="Arial"/>
                <w:b/>
                <w:noProof/>
                <w:color w:val="003366"/>
                <w:sz w:val="12"/>
                <w:szCs w:val="12"/>
              </w:rPr>
              <w:t>5</w:t>
            </w:r>
            <w:r w:rsidRPr="00DD72E7">
              <w:rPr>
                <w:rFonts w:ascii="Trebuchet MS" w:hAnsi="Trebuchet MS" w:cs="Arial"/>
                <w:b/>
                <w:color w:val="003366"/>
                <w:sz w:val="12"/>
                <w:szCs w:val="12"/>
              </w:rPr>
              <w:fldChar w:fldCharType="end"/>
            </w:r>
          </w:p>
          <w:p w:rsidR="00672248" w:rsidRPr="002B7FA7" w:rsidRDefault="00672248" w:rsidP="00501246">
            <w:pPr>
              <w:pStyle w:val="Subsol"/>
              <w:rPr>
                <w:rFonts w:ascii="Trebuchet MS" w:hAnsi="Trebuchet MS"/>
              </w:rPr>
            </w:pPr>
          </w:p>
          <w:p w:rsidR="00672248" w:rsidRDefault="00672248" w:rsidP="00501246">
            <w:pPr>
              <w:pStyle w:val="Subsol"/>
            </w:pPr>
          </w:p>
          <w:p w:rsidR="00672248" w:rsidRPr="00B0429F" w:rsidRDefault="00F97E15" w:rsidP="00F83900">
            <w:pPr>
              <w:pStyle w:val="Subsol"/>
              <w:rPr>
                <w:rFonts w:ascii="Trebuchet MS" w:hAnsi="Trebuchet MS"/>
                <w:color w:val="002060"/>
                <w:sz w:val="12"/>
                <w:szCs w:val="12"/>
              </w:rPr>
            </w:pPr>
          </w:p>
        </w:sdtContent>
      </w:sdt>
    </w:sdtContent>
  </w:sdt>
  <w:p w:rsidR="00672248" w:rsidRPr="00B0429F" w:rsidRDefault="00672248" w:rsidP="00F83900">
    <w:pPr>
      <w:pStyle w:val="Subsol"/>
      <w:rPr>
        <w:rFonts w:ascii="Trebuchet MS" w:hAnsi="Trebuchet MS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90" w:rsidRDefault="00CD4490" w:rsidP="00B0429F">
      <w:r>
        <w:separator/>
      </w:r>
    </w:p>
  </w:footnote>
  <w:footnote w:type="continuationSeparator" w:id="0">
    <w:p w:rsidR="00CD4490" w:rsidRDefault="00CD4490" w:rsidP="00B0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48" w:rsidRDefault="00672248">
    <w:pPr>
      <w:pStyle w:val="Antet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1" wp14:anchorId="07DFEBC4" wp14:editId="34646A43">
          <wp:simplePos x="0" y="0"/>
          <wp:positionH relativeFrom="column">
            <wp:posOffset>-1230630</wp:posOffset>
          </wp:positionH>
          <wp:positionV relativeFrom="paragraph">
            <wp:posOffset>-154305</wp:posOffset>
          </wp:positionV>
          <wp:extent cx="5768340" cy="1048385"/>
          <wp:effectExtent l="0" t="0" r="3810" b="0"/>
          <wp:wrapTight wrapText="bothSides">
            <wp:wrapPolygon edited="1">
              <wp:start x="0" y="0"/>
              <wp:lineTo x="0" y="21194"/>
              <wp:lineTo x="26391" y="21600"/>
              <wp:lineTo x="26462" y="0"/>
              <wp:lineTo x="0" y="0"/>
            </wp:wrapPolygon>
          </wp:wrapTight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Compusa ANC c 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8340" cy="1048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F61"/>
    <w:multiLevelType w:val="hybridMultilevel"/>
    <w:tmpl w:val="237E0BCE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CD13F3"/>
    <w:multiLevelType w:val="hybridMultilevel"/>
    <w:tmpl w:val="2104EF10"/>
    <w:lvl w:ilvl="0" w:tplc="F8740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66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21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40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4D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2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6A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E0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4A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3B7D64"/>
    <w:multiLevelType w:val="hybridMultilevel"/>
    <w:tmpl w:val="E6F60AE8"/>
    <w:lvl w:ilvl="0" w:tplc="C37E30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D5825"/>
    <w:multiLevelType w:val="hybridMultilevel"/>
    <w:tmpl w:val="7936A128"/>
    <w:lvl w:ilvl="0" w:tplc="F7DC5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09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0E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46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A9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26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EA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82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22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24648AA"/>
    <w:multiLevelType w:val="hybridMultilevel"/>
    <w:tmpl w:val="2864D0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9F"/>
    <w:rsid w:val="00011140"/>
    <w:rsid w:val="0001476E"/>
    <w:rsid w:val="00037A97"/>
    <w:rsid w:val="00042652"/>
    <w:rsid w:val="00045372"/>
    <w:rsid w:val="0005271D"/>
    <w:rsid w:val="0006242E"/>
    <w:rsid w:val="00076052"/>
    <w:rsid w:val="000832C2"/>
    <w:rsid w:val="0008523F"/>
    <w:rsid w:val="000913F5"/>
    <w:rsid w:val="000A0341"/>
    <w:rsid w:val="000B2BB5"/>
    <w:rsid w:val="000B6B03"/>
    <w:rsid w:val="000F0202"/>
    <w:rsid w:val="00120179"/>
    <w:rsid w:val="00123EE9"/>
    <w:rsid w:val="001459B6"/>
    <w:rsid w:val="00154786"/>
    <w:rsid w:val="001A00F7"/>
    <w:rsid w:val="001C0130"/>
    <w:rsid w:val="001D141F"/>
    <w:rsid w:val="001E4CB7"/>
    <w:rsid w:val="001E755B"/>
    <w:rsid w:val="00201B6F"/>
    <w:rsid w:val="0020287B"/>
    <w:rsid w:val="00205C9F"/>
    <w:rsid w:val="0021528C"/>
    <w:rsid w:val="00234C69"/>
    <w:rsid w:val="00263292"/>
    <w:rsid w:val="00282167"/>
    <w:rsid w:val="0028444F"/>
    <w:rsid w:val="00284F39"/>
    <w:rsid w:val="00297501"/>
    <w:rsid w:val="002A3B64"/>
    <w:rsid w:val="002B0578"/>
    <w:rsid w:val="002B3D1B"/>
    <w:rsid w:val="002E3371"/>
    <w:rsid w:val="002F0E3C"/>
    <w:rsid w:val="00315A8B"/>
    <w:rsid w:val="003168B3"/>
    <w:rsid w:val="00351703"/>
    <w:rsid w:val="00351FE0"/>
    <w:rsid w:val="0036067F"/>
    <w:rsid w:val="00371C11"/>
    <w:rsid w:val="003733DC"/>
    <w:rsid w:val="003735DC"/>
    <w:rsid w:val="00380616"/>
    <w:rsid w:val="0038735C"/>
    <w:rsid w:val="0039635A"/>
    <w:rsid w:val="003B0099"/>
    <w:rsid w:val="003B279B"/>
    <w:rsid w:val="003E06A5"/>
    <w:rsid w:val="003E388C"/>
    <w:rsid w:val="00402194"/>
    <w:rsid w:val="00423513"/>
    <w:rsid w:val="00425DDA"/>
    <w:rsid w:val="00433F3F"/>
    <w:rsid w:val="004420BF"/>
    <w:rsid w:val="004428C7"/>
    <w:rsid w:val="004460F7"/>
    <w:rsid w:val="00460A15"/>
    <w:rsid w:val="00476674"/>
    <w:rsid w:val="004800FA"/>
    <w:rsid w:val="00482AB7"/>
    <w:rsid w:val="00484A14"/>
    <w:rsid w:val="00487B3A"/>
    <w:rsid w:val="004A7FCB"/>
    <w:rsid w:val="004B05E5"/>
    <w:rsid w:val="004D34F4"/>
    <w:rsid w:val="004F1CC3"/>
    <w:rsid w:val="004F304C"/>
    <w:rsid w:val="00501246"/>
    <w:rsid w:val="00502794"/>
    <w:rsid w:val="00516F23"/>
    <w:rsid w:val="00532E07"/>
    <w:rsid w:val="00534599"/>
    <w:rsid w:val="0053747F"/>
    <w:rsid w:val="00546936"/>
    <w:rsid w:val="005553CF"/>
    <w:rsid w:val="00580FA1"/>
    <w:rsid w:val="00585DA1"/>
    <w:rsid w:val="005912D9"/>
    <w:rsid w:val="005A0228"/>
    <w:rsid w:val="005B458C"/>
    <w:rsid w:val="005C2D1D"/>
    <w:rsid w:val="005D3FBD"/>
    <w:rsid w:val="005D5008"/>
    <w:rsid w:val="005E00A6"/>
    <w:rsid w:val="005E25D0"/>
    <w:rsid w:val="005E71BF"/>
    <w:rsid w:val="005F4094"/>
    <w:rsid w:val="005F4ADA"/>
    <w:rsid w:val="00614A58"/>
    <w:rsid w:val="00624AA1"/>
    <w:rsid w:val="00646709"/>
    <w:rsid w:val="0065446F"/>
    <w:rsid w:val="00672248"/>
    <w:rsid w:val="00676A55"/>
    <w:rsid w:val="006911C0"/>
    <w:rsid w:val="006A74C0"/>
    <w:rsid w:val="006B12D2"/>
    <w:rsid w:val="006C0D62"/>
    <w:rsid w:val="006C25CF"/>
    <w:rsid w:val="006E055F"/>
    <w:rsid w:val="006F53AF"/>
    <w:rsid w:val="00704B8C"/>
    <w:rsid w:val="00711D0C"/>
    <w:rsid w:val="00724DF7"/>
    <w:rsid w:val="007561AF"/>
    <w:rsid w:val="00774FA8"/>
    <w:rsid w:val="00780740"/>
    <w:rsid w:val="007940BA"/>
    <w:rsid w:val="007A23B2"/>
    <w:rsid w:val="007D2B14"/>
    <w:rsid w:val="007E2F41"/>
    <w:rsid w:val="0081514B"/>
    <w:rsid w:val="00823EEB"/>
    <w:rsid w:val="00840373"/>
    <w:rsid w:val="00887097"/>
    <w:rsid w:val="008B2E45"/>
    <w:rsid w:val="008B75DE"/>
    <w:rsid w:val="008C3C6F"/>
    <w:rsid w:val="008C7107"/>
    <w:rsid w:val="008D1394"/>
    <w:rsid w:val="008D2944"/>
    <w:rsid w:val="008F67D7"/>
    <w:rsid w:val="009072AA"/>
    <w:rsid w:val="00913C95"/>
    <w:rsid w:val="0094313C"/>
    <w:rsid w:val="009470D3"/>
    <w:rsid w:val="00956A38"/>
    <w:rsid w:val="00960009"/>
    <w:rsid w:val="00964D17"/>
    <w:rsid w:val="009674F9"/>
    <w:rsid w:val="00980E09"/>
    <w:rsid w:val="00987E9C"/>
    <w:rsid w:val="009903EA"/>
    <w:rsid w:val="009B486D"/>
    <w:rsid w:val="009B4C85"/>
    <w:rsid w:val="009B7205"/>
    <w:rsid w:val="009E51A4"/>
    <w:rsid w:val="00A10321"/>
    <w:rsid w:val="00A13B84"/>
    <w:rsid w:val="00A22734"/>
    <w:rsid w:val="00A2353D"/>
    <w:rsid w:val="00A520DD"/>
    <w:rsid w:val="00A54A00"/>
    <w:rsid w:val="00A66BF4"/>
    <w:rsid w:val="00A670C9"/>
    <w:rsid w:val="00AB4B64"/>
    <w:rsid w:val="00AC1DC6"/>
    <w:rsid w:val="00AD3FD8"/>
    <w:rsid w:val="00B0429F"/>
    <w:rsid w:val="00B0564B"/>
    <w:rsid w:val="00B16B99"/>
    <w:rsid w:val="00B779E2"/>
    <w:rsid w:val="00B93244"/>
    <w:rsid w:val="00B940AB"/>
    <w:rsid w:val="00B97054"/>
    <w:rsid w:val="00B976CC"/>
    <w:rsid w:val="00BB06FF"/>
    <w:rsid w:val="00BB45BB"/>
    <w:rsid w:val="00BB7A0F"/>
    <w:rsid w:val="00BC2BBF"/>
    <w:rsid w:val="00BD064C"/>
    <w:rsid w:val="00BD2C42"/>
    <w:rsid w:val="00BD4140"/>
    <w:rsid w:val="00BE7F67"/>
    <w:rsid w:val="00BF06F9"/>
    <w:rsid w:val="00BF6E23"/>
    <w:rsid w:val="00C1161C"/>
    <w:rsid w:val="00C25B7A"/>
    <w:rsid w:val="00C350FD"/>
    <w:rsid w:val="00C64B96"/>
    <w:rsid w:val="00C75BCF"/>
    <w:rsid w:val="00C8076C"/>
    <w:rsid w:val="00C815D9"/>
    <w:rsid w:val="00C84D08"/>
    <w:rsid w:val="00C93369"/>
    <w:rsid w:val="00C954FA"/>
    <w:rsid w:val="00CC4632"/>
    <w:rsid w:val="00CC56D7"/>
    <w:rsid w:val="00CD4490"/>
    <w:rsid w:val="00CD6740"/>
    <w:rsid w:val="00CE3D50"/>
    <w:rsid w:val="00CE4AB8"/>
    <w:rsid w:val="00D07080"/>
    <w:rsid w:val="00D12D5C"/>
    <w:rsid w:val="00D2166B"/>
    <w:rsid w:val="00D26E11"/>
    <w:rsid w:val="00D32161"/>
    <w:rsid w:val="00D352D4"/>
    <w:rsid w:val="00D40FD5"/>
    <w:rsid w:val="00D53AAF"/>
    <w:rsid w:val="00D54894"/>
    <w:rsid w:val="00D62A24"/>
    <w:rsid w:val="00D74B05"/>
    <w:rsid w:val="00DB6D67"/>
    <w:rsid w:val="00DD3B7E"/>
    <w:rsid w:val="00DF7C92"/>
    <w:rsid w:val="00E0793B"/>
    <w:rsid w:val="00E324C2"/>
    <w:rsid w:val="00E408A3"/>
    <w:rsid w:val="00E4297B"/>
    <w:rsid w:val="00E441A1"/>
    <w:rsid w:val="00E53984"/>
    <w:rsid w:val="00E54B8B"/>
    <w:rsid w:val="00E633F7"/>
    <w:rsid w:val="00E748AC"/>
    <w:rsid w:val="00E749FE"/>
    <w:rsid w:val="00E85D25"/>
    <w:rsid w:val="00EA51A8"/>
    <w:rsid w:val="00EB3A60"/>
    <w:rsid w:val="00EC6897"/>
    <w:rsid w:val="00F06083"/>
    <w:rsid w:val="00F06DBB"/>
    <w:rsid w:val="00F145C5"/>
    <w:rsid w:val="00F149C2"/>
    <w:rsid w:val="00F153B3"/>
    <w:rsid w:val="00F174F4"/>
    <w:rsid w:val="00F3224A"/>
    <w:rsid w:val="00F4322D"/>
    <w:rsid w:val="00F552A4"/>
    <w:rsid w:val="00F65ED3"/>
    <w:rsid w:val="00F74690"/>
    <w:rsid w:val="00F83900"/>
    <w:rsid w:val="00F92A0A"/>
    <w:rsid w:val="00F97E15"/>
    <w:rsid w:val="00FA779E"/>
    <w:rsid w:val="00FB2EED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DC"/>
    <w:pPr>
      <w:spacing w:after="0" w:line="240" w:lineRule="auto"/>
      <w:jc w:val="both"/>
    </w:pPr>
    <w:rPr>
      <w:rFonts w:ascii="Trebuchet MS" w:eastAsia="MS Mincho" w:hAnsi="Trebuchet MS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0429F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B0429F"/>
  </w:style>
  <w:style w:type="paragraph" w:styleId="Subsol">
    <w:name w:val="footer"/>
    <w:basedOn w:val="Normal"/>
    <w:link w:val="SubsolCaracter"/>
    <w:unhideWhenUsed/>
    <w:rsid w:val="00B0429F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lang w:val="ro-RO"/>
    </w:rPr>
  </w:style>
  <w:style w:type="character" w:customStyle="1" w:styleId="SubsolCaracter">
    <w:name w:val="Subsol Caracter"/>
    <w:basedOn w:val="Fontdeparagrafimplicit"/>
    <w:link w:val="Subsol"/>
    <w:rsid w:val="00B0429F"/>
  </w:style>
  <w:style w:type="table" w:styleId="GrilTabel">
    <w:name w:val="Table Grid"/>
    <w:basedOn w:val="TabelNormal"/>
    <w:rsid w:val="00B1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201B6F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01B6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01B6F"/>
    <w:rPr>
      <w:rFonts w:ascii="Tahoma" w:eastAsia="MS Mincho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534599"/>
    <w:pPr>
      <w:suppressAutoHyphens/>
      <w:spacing w:before="100" w:after="119"/>
      <w:jc w:val="left"/>
    </w:pPr>
    <w:rPr>
      <w:rFonts w:ascii="Times New Roman" w:eastAsia="Times New Roman" w:hAnsi="Times New Roman"/>
      <w:sz w:val="24"/>
      <w:szCs w:val="24"/>
      <w:lang w:val="ro-RO" w:eastAsia="ar-SA"/>
    </w:rPr>
  </w:style>
  <w:style w:type="paragraph" w:styleId="Listparagraf">
    <w:name w:val="List Paragraph"/>
    <w:basedOn w:val="Normal"/>
    <w:uiPriority w:val="34"/>
    <w:qFormat/>
    <w:rsid w:val="005B458C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Robust">
    <w:name w:val="Strong"/>
    <w:qFormat/>
    <w:rsid w:val="00A670C9"/>
    <w:rPr>
      <w:b/>
      <w:bCs/>
    </w:rPr>
  </w:style>
  <w:style w:type="paragraph" w:styleId="Textsimplu">
    <w:name w:val="Plain Text"/>
    <w:basedOn w:val="Normal"/>
    <w:link w:val="TextsimpluCaracter"/>
    <w:uiPriority w:val="99"/>
    <w:unhideWhenUsed/>
    <w:rsid w:val="00484A14"/>
    <w:pPr>
      <w:jc w:val="left"/>
    </w:pPr>
    <w:rPr>
      <w:rFonts w:ascii="Calibri" w:eastAsiaTheme="minorHAnsi" w:hAnsi="Calibri" w:cs="Calibri"/>
      <w:lang w:val="ro-RO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484A1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DC"/>
    <w:pPr>
      <w:spacing w:after="0" w:line="240" w:lineRule="auto"/>
      <w:jc w:val="both"/>
    </w:pPr>
    <w:rPr>
      <w:rFonts w:ascii="Trebuchet MS" w:eastAsia="MS Mincho" w:hAnsi="Trebuchet MS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0429F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B0429F"/>
  </w:style>
  <w:style w:type="paragraph" w:styleId="Subsol">
    <w:name w:val="footer"/>
    <w:basedOn w:val="Normal"/>
    <w:link w:val="SubsolCaracter"/>
    <w:unhideWhenUsed/>
    <w:rsid w:val="00B0429F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lang w:val="ro-RO"/>
    </w:rPr>
  </w:style>
  <w:style w:type="character" w:customStyle="1" w:styleId="SubsolCaracter">
    <w:name w:val="Subsol Caracter"/>
    <w:basedOn w:val="Fontdeparagrafimplicit"/>
    <w:link w:val="Subsol"/>
    <w:rsid w:val="00B0429F"/>
  </w:style>
  <w:style w:type="table" w:styleId="GrilTabel">
    <w:name w:val="Table Grid"/>
    <w:basedOn w:val="TabelNormal"/>
    <w:rsid w:val="00B1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201B6F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01B6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01B6F"/>
    <w:rPr>
      <w:rFonts w:ascii="Tahoma" w:eastAsia="MS Mincho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534599"/>
    <w:pPr>
      <w:suppressAutoHyphens/>
      <w:spacing w:before="100" w:after="119"/>
      <w:jc w:val="left"/>
    </w:pPr>
    <w:rPr>
      <w:rFonts w:ascii="Times New Roman" w:eastAsia="Times New Roman" w:hAnsi="Times New Roman"/>
      <w:sz w:val="24"/>
      <w:szCs w:val="24"/>
      <w:lang w:val="ro-RO" w:eastAsia="ar-SA"/>
    </w:rPr>
  </w:style>
  <w:style w:type="paragraph" w:styleId="Listparagraf">
    <w:name w:val="List Paragraph"/>
    <w:basedOn w:val="Normal"/>
    <w:uiPriority w:val="34"/>
    <w:qFormat/>
    <w:rsid w:val="005B458C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Robust">
    <w:name w:val="Strong"/>
    <w:qFormat/>
    <w:rsid w:val="00A670C9"/>
    <w:rPr>
      <w:b/>
      <w:bCs/>
    </w:rPr>
  </w:style>
  <w:style w:type="paragraph" w:styleId="Textsimplu">
    <w:name w:val="Plain Text"/>
    <w:basedOn w:val="Normal"/>
    <w:link w:val="TextsimpluCaracter"/>
    <w:uiPriority w:val="99"/>
    <w:unhideWhenUsed/>
    <w:rsid w:val="00484A14"/>
    <w:pPr>
      <w:jc w:val="left"/>
    </w:pPr>
    <w:rPr>
      <w:rFonts w:ascii="Calibri" w:eastAsiaTheme="minorHAnsi" w:hAnsi="Calibri" w:cs="Calibri"/>
      <w:lang w:val="ro-RO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484A1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89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178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64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46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cnrq/legea-nr-544-2001-privind-liberul-acces-la-informatiile-de-interes-public?pidp=12797656&amp;d=2017-03-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atenie@just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1115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Moraru MC. Cosmin</dc:creator>
  <cp:lastModifiedBy>Dumitrescu Sebastian</cp:lastModifiedBy>
  <cp:revision>12</cp:revision>
  <cp:lastPrinted>2021-01-14T10:05:00Z</cp:lastPrinted>
  <dcterms:created xsi:type="dcterms:W3CDTF">2021-01-13T05:54:00Z</dcterms:created>
  <dcterms:modified xsi:type="dcterms:W3CDTF">2021-01-14T10:05:00Z</dcterms:modified>
</cp:coreProperties>
</file>